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18D9" w14:textId="77777777" w:rsidR="00A65453" w:rsidRDefault="00A65453" w:rsidP="009C0F5C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17C92317" w14:textId="77777777" w:rsidR="00A65453" w:rsidRDefault="00A65453" w:rsidP="009C0F5C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227EB8AF" w14:textId="77777777" w:rsidR="00A65453" w:rsidRDefault="00A65453" w:rsidP="009C0F5C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67E1F842" w14:textId="1A53F8DB" w:rsidR="00D3426D" w:rsidRPr="009C0F5C" w:rsidRDefault="003401FC" w:rsidP="009C0F5C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9C0F5C">
        <w:rPr>
          <w:rFonts w:ascii="Arial" w:hAnsi="Arial" w:cs="Arial"/>
          <w:b/>
          <w:color w:val="4472C4" w:themeColor="accent1"/>
          <w:sz w:val="24"/>
          <w:szCs w:val="24"/>
        </w:rPr>
        <w:t>PRESUPUESTO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401FC" w:rsidRPr="009C0F5C" w14:paraId="584DFCC8" w14:textId="77777777" w:rsidTr="003401FC">
        <w:tc>
          <w:tcPr>
            <w:tcW w:w="1999" w:type="dxa"/>
          </w:tcPr>
          <w:p w14:paraId="62FDD98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Tipo</w:t>
            </w:r>
          </w:p>
        </w:tc>
        <w:tc>
          <w:tcPr>
            <w:tcW w:w="1999" w:type="dxa"/>
          </w:tcPr>
          <w:p w14:paraId="3F903E22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Descripción</w:t>
            </w:r>
          </w:p>
        </w:tc>
        <w:tc>
          <w:tcPr>
            <w:tcW w:w="1999" w:type="dxa"/>
          </w:tcPr>
          <w:p w14:paraId="1BAC6982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Dedicación horas/semanas</w:t>
            </w:r>
          </w:p>
        </w:tc>
        <w:tc>
          <w:tcPr>
            <w:tcW w:w="1999" w:type="dxa"/>
          </w:tcPr>
          <w:p w14:paraId="40585AD2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Cuantía solicitada al Ministerio</w:t>
            </w:r>
          </w:p>
        </w:tc>
        <w:tc>
          <w:tcPr>
            <w:tcW w:w="1999" w:type="dxa"/>
          </w:tcPr>
          <w:p w14:paraId="18A105C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Cuantía aportada por la propia entidad</w:t>
            </w:r>
          </w:p>
        </w:tc>
        <w:tc>
          <w:tcPr>
            <w:tcW w:w="1999" w:type="dxa"/>
          </w:tcPr>
          <w:p w14:paraId="746774D0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Financiación de otras fuentes o ingresos</w:t>
            </w:r>
          </w:p>
        </w:tc>
        <w:tc>
          <w:tcPr>
            <w:tcW w:w="2000" w:type="dxa"/>
          </w:tcPr>
          <w:p w14:paraId="3FF94161" w14:textId="727FE438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Coste total (€)</w:t>
            </w:r>
          </w:p>
        </w:tc>
      </w:tr>
      <w:tr w:rsidR="003401FC" w:rsidRPr="009C0F5C" w14:paraId="0D72822E" w14:textId="77777777" w:rsidTr="003401FC">
        <w:tc>
          <w:tcPr>
            <w:tcW w:w="1999" w:type="dxa"/>
          </w:tcPr>
          <w:p w14:paraId="42E756A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Personal contratado específicamente por la entidad beneficiaria para la realización del proyecto</w:t>
            </w:r>
          </w:p>
        </w:tc>
        <w:tc>
          <w:tcPr>
            <w:tcW w:w="1999" w:type="dxa"/>
          </w:tcPr>
          <w:p w14:paraId="3FF32D63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6F21131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62E566C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15A537B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E572345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6FF10C5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4749BDE1" w14:textId="77777777" w:rsidTr="003401FC">
        <w:tc>
          <w:tcPr>
            <w:tcW w:w="1999" w:type="dxa"/>
          </w:tcPr>
          <w:p w14:paraId="7CF8D0D6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Personal de la entidad dedicado al proyecto</w:t>
            </w:r>
          </w:p>
        </w:tc>
        <w:tc>
          <w:tcPr>
            <w:tcW w:w="1999" w:type="dxa"/>
          </w:tcPr>
          <w:p w14:paraId="70708F6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293B9288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6D7132F6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2ABCF31E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2DC7812B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59B31C19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61EC9EC1" w14:textId="77777777" w:rsidTr="003401FC">
        <w:tc>
          <w:tcPr>
            <w:tcW w:w="1999" w:type="dxa"/>
          </w:tcPr>
          <w:p w14:paraId="73062F8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Dietas y gastos de viaje</w:t>
            </w:r>
          </w:p>
        </w:tc>
        <w:tc>
          <w:tcPr>
            <w:tcW w:w="1999" w:type="dxa"/>
          </w:tcPr>
          <w:p w14:paraId="4F5B8473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04F5013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463CD28E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26666C2D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4250C4F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2FA1815D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7FFC4E46" w14:textId="77777777" w:rsidTr="003401FC">
        <w:tc>
          <w:tcPr>
            <w:tcW w:w="1999" w:type="dxa"/>
          </w:tcPr>
          <w:p w14:paraId="4D934760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Alquiler de material inventariable y bibliográfico</w:t>
            </w:r>
          </w:p>
        </w:tc>
        <w:tc>
          <w:tcPr>
            <w:tcW w:w="1999" w:type="dxa"/>
          </w:tcPr>
          <w:p w14:paraId="262611FB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1D8C9770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359A6194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E9E45F3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18EE7DA8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10574B9C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22E996A4" w14:textId="77777777" w:rsidTr="003401FC">
        <w:tc>
          <w:tcPr>
            <w:tcW w:w="1999" w:type="dxa"/>
          </w:tcPr>
          <w:p w14:paraId="0D53D2E3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Otros gastos</w:t>
            </w:r>
          </w:p>
        </w:tc>
        <w:tc>
          <w:tcPr>
            <w:tcW w:w="1999" w:type="dxa"/>
          </w:tcPr>
          <w:p w14:paraId="63CE00E4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1050E08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69F835A0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22E2A8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022F42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07FD7E79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29DEFD14" w14:textId="77777777" w:rsidTr="003401FC">
        <w:tc>
          <w:tcPr>
            <w:tcW w:w="1999" w:type="dxa"/>
          </w:tcPr>
          <w:p w14:paraId="7644CB45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EBEFF9"/>
              </w:rPr>
              <w:t>Subcontratación</w:t>
            </w:r>
          </w:p>
        </w:tc>
        <w:tc>
          <w:tcPr>
            <w:tcW w:w="1999" w:type="dxa"/>
          </w:tcPr>
          <w:p w14:paraId="48371106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0394EFD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03C2E594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66EE0EA5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55B4AC6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0F46CACE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23AAF116" w14:textId="77777777" w:rsidTr="003401FC">
        <w:tc>
          <w:tcPr>
            <w:tcW w:w="1999" w:type="dxa"/>
          </w:tcPr>
          <w:p w14:paraId="6A9FC39A" w14:textId="77777777" w:rsidR="003401FC" w:rsidRPr="00A65453" w:rsidRDefault="003401FC">
            <w:pPr>
              <w:rPr>
                <w:rFonts w:ascii="Arial" w:hAnsi="Arial" w:cs="Arial"/>
                <w:b/>
                <w:bCs/>
                <w:color w:val="000000"/>
                <w:shd w:val="clear" w:color="auto" w:fill="EBEFF9"/>
              </w:rPr>
            </w:pPr>
            <w:r w:rsidRPr="00A65453">
              <w:rPr>
                <w:rFonts w:ascii="Arial" w:hAnsi="Arial" w:cs="Arial"/>
                <w:b/>
                <w:bCs/>
                <w:color w:val="000000"/>
                <w:shd w:val="clear" w:color="auto" w:fill="EBEFF9"/>
              </w:rPr>
              <w:t>Total €</w:t>
            </w:r>
          </w:p>
        </w:tc>
        <w:tc>
          <w:tcPr>
            <w:tcW w:w="1999" w:type="dxa"/>
          </w:tcPr>
          <w:p w14:paraId="0E1FD4E6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763728E2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3D28622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514B771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99" w:type="dxa"/>
          </w:tcPr>
          <w:p w14:paraId="5725B62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00" w:type="dxa"/>
          </w:tcPr>
          <w:p w14:paraId="5CC8EFF8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FEF935C" w14:textId="77777777" w:rsidR="003401FC" w:rsidRPr="009C0F5C" w:rsidRDefault="003401FC">
      <w:pPr>
        <w:rPr>
          <w:rFonts w:ascii="Arial" w:hAnsi="Arial" w:cs="Arial"/>
          <w:b/>
          <w:color w:val="000000" w:themeColor="text1"/>
        </w:rPr>
      </w:pPr>
    </w:p>
    <w:p w14:paraId="54F51D5E" w14:textId="77777777" w:rsidR="003401FC" w:rsidRPr="009C0F5C" w:rsidRDefault="003401FC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401FC" w:rsidRPr="009C0F5C" w14:paraId="2DC47E66" w14:textId="77777777" w:rsidTr="003401FC">
        <w:tc>
          <w:tcPr>
            <w:tcW w:w="6997" w:type="dxa"/>
          </w:tcPr>
          <w:p w14:paraId="5A747D2F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lastRenderedPageBreak/>
              <w:t>Tipo</w:t>
            </w:r>
          </w:p>
        </w:tc>
        <w:tc>
          <w:tcPr>
            <w:tcW w:w="6997" w:type="dxa"/>
          </w:tcPr>
          <w:p w14:paraId="41F34C5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b/>
                <w:color w:val="000000" w:themeColor="text1"/>
              </w:rPr>
              <w:t>Detalle</w:t>
            </w:r>
          </w:p>
        </w:tc>
      </w:tr>
      <w:tr w:rsidR="003401FC" w:rsidRPr="009C0F5C" w14:paraId="735E65FC" w14:textId="77777777" w:rsidTr="003401FC">
        <w:tc>
          <w:tcPr>
            <w:tcW w:w="6997" w:type="dxa"/>
          </w:tcPr>
          <w:p w14:paraId="6631CBE5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Personal asignado al proyecto</w:t>
            </w:r>
          </w:p>
        </w:tc>
        <w:tc>
          <w:tcPr>
            <w:tcW w:w="6997" w:type="dxa"/>
          </w:tcPr>
          <w:p w14:paraId="1F67FCE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Se admitirán solo gastos de salario base y complementos de antigüedad y cuota empresarial de la Seguridad Social. Puede ser:</w:t>
            </w: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br/>
              <w:t>    - Personal contratado específicamente por la entidad beneficiaria para la realización del proyecto.</w:t>
            </w:r>
            <w:r w:rsidRPr="009C0F5C">
              <w:rPr>
                <w:rFonts w:ascii="Arial" w:hAnsi="Arial" w:cs="Arial"/>
                <w:color w:val="000000"/>
              </w:rPr>
              <w:br/>
            </w:r>
            <w:r w:rsidRPr="009C0F5C">
              <w:rPr>
                <w:rFonts w:ascii="Arial" w:hAnsi="Arial" w:cs="Arial"/>
                <w:color w:val="000000"/>
              </w:rPr>
              <w:br/>
            </w: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    - Personal de la entidad dedicado al proyecto.</w:t>
            </w:r>
          </w:p>
        </w:tc>
      </w:tr>
      <w:tr w:rsidR="003401FC" w:rsidRPr="009C0F5C" w14:paraId="1EAA7817" w14:textId="77777777" w:rsidTr="003401FC">
        <w:tc>
          <w:tcPr>
            <w:tcW w:w="6997" w:type="dxa"/>
          </w:tcPr>
          <w:p w14:paraId="077B719B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Dietas y gastos de viaje</w:t>
            </w:r>
          </w:p>
        </w:tc>
        <w:tc>
          <w:tcPr>
            <w:tcW w:w="6997" w:type="dxa"/>
          </w:tcPr>
          <w:p w14:paraId="25C200EE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Los gastos por desplazamientos, alojamiento y manutención se tendrán en cuenta hasta el máximo correspondiente al Grupo 2 de dietas contemplado en el RD 462/2002, de 24 de mayo, sobre indemnizaciones por razón del servicio.</w:t>
            </w:r>
          </w:p>
        </w:tc>
      </w:tr>
      <w:tr w:rsidR="003401FC" w:rsidRPr="009C0F5C" w14:paraId="34BDE80E" w14:textId="77777777" w:rsidTr="003401FC">
        <w:tc>
          <w:tcPr>
            <w:tcW w:w="6997" w:type="dxa"/>
          </w:tcPr>
          <w:p w14:paraId="0CCDC4B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Alquiler de material inventariable y bibliográfico</w:t>
            </w:r>
          </w:p>
        </w:tc>
        <w:tc>
          <w:tcPr>
            <w:tcW w:w="6997" w:type="dxa"/>
          </w:tcPr>
          <w:p w14:paraId="4D00DA27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1FC" w:rsidRPr="009C0F5C" w14:paraId="6FC32AA9" w14:textId="77777777" w:rsidTr="003401FC">
        <w:tc>
          <w:tcPr>
            <w:tcW w:w="6997" w:type="dxa"/>
          </w:tcPr>
          <w:p w14:paraId="747C2B69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Material fungible </w:t>
            </w:r>
          </w:p>
        </w:tc>
        <w:tc>
          <w:tcPr>
            <w:tcW w:w="6997" w:type="dxa"/>
          </w:tcPr>
          <w:p w14:paraId="5A9A628A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Papelería, consumibles…</w:t>
            </w:r>
          </w:p>
        </w:tc>
      </w:tr>
      <w:tr w:rsidR="003401FC" w:rsidRPr="009C0F5C" w14:paraId="225C84BA" w14:textId="77777777" w:rsidTr="003401FC">
        <w:tc>
          <w:tcPr>
            <w:tcW w:w="6997" w:type="dxa"/>
          </w:tcPr>
          <w:p w14:paraId="2D48902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Otros gastos </w:t>
            </w:r>
          </w:p>
        </w:tc>
        <w:tc>
          <w:tcPr>
            <w:tcW w:w="6997" w:type="dxa"/>
          </w:tcPr>
          <w:p w14:paraId="53CE09D8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Otros gastos como los de publicidad y difusión de las actividades realizadas, de prestación de servicios profesionales ligados a la realización del proyecto, u otros relacionados directamente con la actividad subvencionada. Los gastos de funcionamiento ordinario podrán ser subvencionables como máximo hasta un 10% del coste de la actividad subvencionada, siempre y cuando no se rebase el límite porcentual indicado.</w:t>
            </w:r>
          </w:p>
        </w:tc>
      </w:tr>
      <w:tr w:rsidR="003401FC" w:rsidRPr="009C0F5C" w14:paraId="06816A39" w14:textId="77777777" w:rsidTr="003401FC">
        <w:tc>
          <w:tcPr>
            <w:tcW w:w="6997" w:type="dxa"/>
          </w:tcPr>
          <w:p w14:paraId="525CA491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Style w:val="Textoennegrita"/>
                <w:rFonts w:ascii="Arial" w:hAnsi="Arial" w:cs="Arial"/>
                <w:color w:val="000000"/>
                <w:shd w:val="clear" w:color="auto" w:fill="FFFFFF"/>
              </w:rPr>
              <w:t>Subcontratación</w:t>
            </w:r>
          </w:p>
        </w:tc>
        <w:tc>
          <w:tcPr>
            <w:tcW w:w="6997" w:type="dxa"/>
          </w:tcPr>
          <w:p w14:paraId="47223614" w14:textId="77777777" w:rsidR="003401FC" w:rsidRPr="009C0F5C" w:rsidRDefault="003401FC">
            <w:pPr>
              <w:rPr>
                <w:rFonts w:ascii="Arial" w:hAnsi="Arial" w:cs="Arial"/>
                <w:b/>
                <w:color w:val="000000" w:themeColor="text1"/>
              </w:rPr>
            </w:pPr>
            <w:r w:rsidRPr="009C0F5C">
              <w:rPr>
                <w:rFonts w:ascii="Arial" w:hAnsi="Arial" w:cs="Arial"/>
                <w:color w:val="000000"/>
                <w:shd w:val="clear" w:color="auto" w:fill="FFFFFF"/>
              </w:rPr>
              <w:t>Podrá subcontratarse total o parcialmente la actividad subvencionada hasta un máximo del 50%, con arreglo a lo previsto en el artículo 29 de la Ley 38/2003, de 17 de noviembre, y el artículo 68 de su Reglamento, aprobado mediante Real Decreto 887/2006, de 21 de julio.</w:t>
            </w:r>
          </w:p>
        </w:tc>
      </w:tr>
    </w:tbl>
    <w:p w14:paraId="2DD4AEBA" w14:textId="77777777" w:rsidR="003401FC" w:rsidRPr="009C0F5C" w:rsidRDefault="003401FC">
      <w:pPr>
        <w:rPr>
          <w:rFonts w:ascii="Arial" w:hAnsi="Arial" w:cs="Arial"/>
          <w:b/>
          <w:color w:val="000000" w:themeColor="text1"/>
        </w:rPr>
      </w:pPr>
    </w:p>
    <w:sectPr w:rsidR="003401FC" w:rsidRPr="009C0F5C" w:rsidSect="003401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C"/>
    <w:rsid w:val="003401FC"/>
    <w:rsid w:val="009C0F5C"/>
    <w:rsid w:val="00A65453"/>
    <w:rsid w:val="00D3426D"/>
    <w:rsid w:val="00F4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C440"/>
  <w15:chartTrackingRefBased/>
  <w15:docId w15:val="{DC70B535-0A0E-454A-A8AE-A4CF417C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4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ConvoPu</dc:creator>
  <cp:keywords/>
  <dc:description/>
  <cp:lastModifiedBy>MARIA JOSE PASTOR CABANES</cp:lastModifiedBy>
  <cp:revision>3</cp:revision>
  <dcterms:created xsi:type="dcterms:W3CDTF">2026-04-27T11:46:00Z</dcterms:created>
  <dcterms:modified xsi:type="dcterms:W3CDTF">2026-04-27T12:54:00Z</dcterms:modified>
</cp:coreProperties>
</file>