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FF8CD" w14:textId="77777777" w:rsidR="00D27DB2" w:rsidRDefault="00D27DB2" w:rsidP="001B514B">
      <w:pPr>
        <w:jc w:val="center"/>
        <w:rPr>
          <w:b/>
          <w:bCs/>
        </w:rPr>
      </w:pPr>
    </w:p>
    <w:p w14:paraId="1CCD4441" w14:textId="77777777" w:rsidR="00D27DB2" w:rsidRDefault="00D27DB2" w:rsidP="001B514B">
      <w:pPr>
        <w:jc w:val="center"/>
        <w:rPr>
          <w:b/>
          <w:bCs/>
        </w:rPr>
      </w:pPr>
    </w:p>
    <w:p w14:paraId="05D84CE1" w14:textId="3CA90B3F" w:rsidR="00155E66" w:rsidRPr="00081EC8" w:rsidRDefault="00155E66" w:rsidP="00477F71">
      <w:pPr>
        <w:jc w:val="center"/>
        <w:rPr>
          <w:b/>
          <w:bCs/>
          <w:sz w:val="28"/>
          <w:szCs w:val="28"/>
        </w:rPr>
      </w:pPr>
      <w:r w:rsidRPr="00081EC8">
        <w:rPr>
          <w:b/>
          <w:bCs/>
          <w:sz w:val="28"/>
          <w:szCs w:val="28"/>
        </w:rPr>
        <w:t>Convocatoria de</w:t>
      </w:r>
      <w:r w:rsidR="00477F71">
        <w:rPr>
          <w:b/>
          <w:bCs/>
          <w:sz w:val="28"/>
          <w:szCs w:val="28"/>
        </w:rPr>
        <w:t xml:space="preserve"> ayudas para incentivar la incorporación de talento consolidado “Programa ATRAE” 2026 </w:t>
      </w:r>
      <w:r w:rsidRPr="00081EC8">
        <w:rPr>
          <w:b/>
          <w:bCs/>
          <w:sz w:val="28"/>
          <w:szCs w:val="28"/>
        </w:rPr>
        <w:t>del Plan Estatal de Investigación Científica, Técnica y de Innovación para el período 202</w:t>
      </w:r>
      <w:r w:rsidR="00770F11">
        <w:rPr>
          <w:b/>
          <w:bCs/>
          <w:sz w:val="28"/>
          <w:szCs w:val="28"/>
        </w:rPr>
        <w:t>4</w:t>
      </w:r>
      <w:r w:rsidRPr="00081EC8">
        <w:rPr>
          <w:b/>
          <w:bCs/>
          <w:sz w:val="28"/>
          <w:szCs w:val="28"/>
        </w:rPr>
        <w:t>-202</w:t>
      </w:r>
      <w:r w:rsidR="00770F11">
        <w:rPr>
          <w:b/>
          <w:bCs/>
          <w:sz w:val="28"/>
          <w:szCs w:val="28"/>
        </w:rPr>
        <w:t>7</w:t>
      </w:r>
      <w:r w:rsidRPr="00081EC8">
        <w:rPr>
          <w:b/>
          <w:bCs/>
          <w:sz w:val="28"/>
          <w:szCs w:val="28"/>
        </w:rPr>
        <w:t>, del Ministerio de Ciencia</w:t>
      </w:r>
      <w:r>
        <w:rPr>
          <w:b/>
          <w:bCs/>
          <w:sz w:val="28"/>
          <w:szCs w:val="28"/>
        </w:rPr>
        <w:t>,</w:t>
      </w:r>
      <w:r w:rsidRPr="00081EC8">
        <w:rPr>
          <w:b/>
          <w:bCs/>
          <w:sz w:val="28"/>
          <w:szCs w:val="28"/>
        </w:rPr>
        <w:t xml:space="preserve"> Innovación</w:t>
      </w:r>
      <w:r>
        <w:rPr>
          <w:b/>
          <w:bCs/>
          <w:sz w:val="28"/>
          <w:szCs w:val="28"/>
        </w:rPr>
        <w:t xml:space="preserve"> y Universidades</w:t>
      </w:r>
    </w:p>
    <w:p w14:paraId="6BED463A" w14:textId="08AC15AF" w:rsidR="00D27DB2" w:rsidRPr="00AF2A32" w:rsidRDefault="00D27DB2" w:rsidP="00D27DB2">
      <w:pPr>
        <w:jc w:val="center"/>
        <w:rPr>
          <w:rFonts w:cstheme="minorHAnsi"/>
          <w:b/>
          <w:bCs/>
          <w:sz w:val="24"/>
          <w:szCs w:val="24"/>
        </w:rPr>
      </w:pPr>
    </w:p>
    <w:p w14:paraId="1430FDCB" w14:textId="750690CE" w:rsidR="005F4C72" w:rsidRPr="00AF2A32" w:rsidRDefault="00155E66" w:rsidP="00477F71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F2A32">
        <w:rPr>
          <w:rFonts w:cstheme="minorHAnsi"/>
          <w:bCs/>
          <w:sz w:val="24"/>
          <w:szCs w:val="24"/>
        </w:rPr>
        <w:t>Las ayudas</w:t>
      </w:r>
      <w:r w:rsidRPr="00AF2A32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="00477F71" w:rsidRPr="00477F71">
        <w:rPr>
          <w:rFonts w:cstheme="minorHAnsi"/>
          <w:color w:val="444444"/>
          <w:sz w:val="24"/>
          <w:szCs w:val="24"/>
          <w:shd w:val="clear" w:color="auto" w:fill="FFFFFF"/>
        </w:rPr>
        <w:t>para incentivar la incorporación de talento consolidado “Programa ATRAE” 2026</w:t>
      </w:r>
      <w:r w:rsidR="00477F71">
        <w:rPr>
          <w:rFonts w:cstheme="minorHAnsi"/>
          <w:color w:val="444444"/>
          <w:sz w:val="24"/>
          <w:szCs w:val="24"/>
          <w:shd w:val="clear" w:color="auto" w:fill="FFFFFF"/>
        </w:rPr>
        <w:t xml:space="preserve"> </w:t>
      </w:r>
      <w:r w:rsidRPr="00AF2A32">
        <w:rPr>
          <w:rFonts w:cstheme="minorHAnsi"/>
          <w:color w:val="444444"/>
          <w:sz w:val="24"/>
          <w:szCs w:val="24"/>
          <w:shd w:val="clear" w:color="auto" w:fill="FFFFFF"/>
        </w:rPr>
        <w:t>del Ministerio de Ciencia, Innovación y Universidades tienen como finalidad “</w:t>
      </w:r>
      <w:r w:rsidR="00477F71" w:rsidRPr="00477F71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faciliten la incorporación de manera estable de talento investigador consolidado, en el Sistema Español de Ciencia, Tecnología e Innovación.</w:t>
      </w:r>
      <w:r w:rsidR="00477F71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 xml:space="preserve"> </w:t>
      </w:r>
      <w:r w:rsidR="00477F71" w:rsidRPr="00477F71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Se considera investigador/a consolidado/a, de reconocido prestigio internacional, a personas que respondan a criterios tales como encontrarse dentro del 10% de investigadores/as más destacados en su área de especialización a nivel global, ser investigador/a responsable de un proyecto activo del Consejo Europeo de Investigación (ERC), poseer el nivel más alto de la carrera académica/investigadora en el país de origen, o haber dirigido como IP un número significativo de proyectos de investigación en convocatorias competitivas, ya sean nacionales de cualquier país o internacionales, habiendo realizado a lo largo de su carrera contribuciones de gran relevancia e impacto en su área de especialización.</w:t>
      </w:r>
      <w:r w:rsidR="00840E59" w:rsidRPr="00840E59">
        <w:rPr>
          <w:rFonts w:cstheme="minorHAnsi"/>
          <w:i/>
          <w:iCs/>
          <w:color w:val="444444"/>
          <w:sz w:val="24"/>
          <w:szCs w:val="24"/>
          <w:shd w:val="clear" w:color="auto" w:fill="FFFFFF"/>
        </w:rPr>
        <w:t>.</w:t>
      </w:r>
      <w:r w:rsidRPr="00AF2A32">
        <w:rPr>
          <w:rFonts w:cstheme="minorHAnsi"/>
          <w:color w:val="444444"/>
          <w:sz w:val="24"/>
          <w:szCs w:val="24"/>
          <w:shd w:val="clear" w:color="auto" w:fill="FFFFFF"/>
        </w:rPr>
        <w:t>” </w:t>
      </w:r>
      <w:r w:rsidR="005F4C72" w:rsidRPr="00AF2A32">
        <w:rPr>
          <w:rFonts w:cstheme="minorHAnsi"/>
          <w:bCs/>
          <w:sz w:val="24"/>
          <w:szCs w:val="24"/>
        </w:rPr>
        <w:t xml:space="preserve"> </w:t>
      </w:r>
    </w:p>
    <w:p w14:paraId="06516F02" w14:textId="4C3694DB" w:rsidR="005F4C72" w:rsidRPr="00840E59" w:rsidRDefault="005F4C72" w:rsidP="005F4C72">
      <w:pPr>
        <w:spacing w:line="276" w:lineRule="auto"/>
        <w:jc w:val="both"/>
        <w:rPr>
          <w:rFonts w:cstheme="minorHAnsi"/>
          <w:b/>
          <w:sz w:val="24"/>
          <w:szCs w:val="24"/>
          <w:u w:val="single"/>
        </w:rPr>
      </w:pPr>
      <w:r w:rsidRPr="00AF2A32">
        <w:rPr>
          <w:rFonts w:cstheme="minorHAnsi"/>
          <w:bCs/>
          <w:sz w:val="24"/>
          <w:szCs w:val="24"/>
        </w:rPr>
        <w:t>L</w:t>
      </w:r>
      <w:r w:rsidR="00AF2A32">
        <w:rPr>
          <w:rFonts w:cstheme="minorHAnsi"/>
          <w:bCs/>
          <w:sz w:val="24"/>
          <w:szCs w:val="24"/>
        </w:rPr>
        <w:t>os departamentos e institutos</w:t>
      </w:r>
      <w:r w:rsidRPr="00AF2A32">
        <w:rPr>
          <w:rFonts w:cstheme="minorHAnsi"/>
          <w:bCs/>
          <w:sz w:val="24"/>
          <w:szCs w:val="24"/>
        </w:rPr>
        <w:t xml:space="preserve"> que deseen </w:t>
      </w:r>
      <w:r w:rsidR="00AF2A32">
        <w:rPr>
          <w:rFonts w:cstheme="minorHAnsi"/>
          <w:bCs/>
          <w:sz w:val="24"/>
          <w:szCs w:val="24"/>
        </w:rPr>
        <w:t xml:space="preserve">ofertar una plaza para </w:t>
      </w:r>
      <w:r w:rsidRPr="00AF2A32">
        <w:rPr>
          <w:rFonts w:cstheme="minorHAnsi"/>
          <w:bCs/>
          <w:sz w:val="24"/>
          <w:szCs w:val="24"/>
        </w:rPr>
        <w:t xml:space="preserve">estas ayudas en la Universidad de Alicante deberán presentar una expresión de interés antes del </w:t>
      </w:r>
      <w:r w:rsidR="00477F71">
        <w:rPr>
          <w:rFonts w:cstheme="minorHAnsi"/>
          <w:b/>
          <w:sz w:val="24"/>
          <w:szCs w:val="24"/>
          <w:u w:val="single"/>
        </w:rPr>
        <w:t>4 de mayo</w:t>
      </w:r>
      <w:r w:rsidR="00A539E8" w:rsidRPr="00840E59">
        <w:rPr>
          <w:rFonts w:cstheme="minorHAnsi"/>
          <w:b/>
          <w:sz w:val="24"/>
          <w:szCs w:val="24"/>
          <w:u w:val="single"/>
        </w:rPr>
        <w:t xml:space="preserve"> a las 12.00 h</w:t>
      </w:r>
      <w:r w:rsidRPr="00840E59">
        <w:rPr>
          <w:rFonts w:cstheme="minorHAnsi"/>
          <w:b/>
          <w:sz w:val="24"/>
          <w:szCs w:val="24"/>
          <w:u w:val="single"/>
        </w:rPr>
        <w:t xml:space="preserve">. </w:t>
      </w:r>
    </w:p>
    <w:p w14:paraId="324C4BB2" w14:textId="64F96F65" w:rsidR="00AF2A32" w:rsidRPr="00AF2A32" w:rsidRDefault="005F4C72" w:rsidP="005F4C72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AF2A32">
        <w:rPr>
          <w:rFonts w:cstheme="minorHAnsi"/>
          <w:bCs/>
          <w:sz w:val="24"/>
          <w:szCs w:val="24"/>
        </w:rPr>
        <w:t>Las expresiones de interés serán estudiadas por los Vicerrectorados competentes afectados, Ordenación Académica y Profesorado e Investigación. Dichos Vicerrectorados estudiarán las solicitudes presentadas teniendo en cuenta los siguientes criterios:</w:t>
      </w:r>
    </w:p>
    <w:p w14:paraId="331CAB45" w14:textId="60D3613C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</w:rPr>
      </w:pPr>
      <w:r>
        <w:rPr>
          <w:rFonts w:ascii="Symbol" w:hAnsi="Symbol" w:cs="Calibri"/>
          <w:color w:val="222222"/>
        </w:rPr>
        <w:t>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b/>
          <w:bCs/>
          <w:color w:val="222222"/>
        </w:rPr>
        <w:t>ÁREA DE CONOCIMIENTO</w:t>
      </w:r>
      <w:r>
        <w:rPr>
          <w:rFonts w:ascii="Calibri" w:hAnsi="Calibri" w:cs="Calibri"/>
          <w:color w:val="222222"/>
        </w:rPr>
        <w:t> y</w:t>
      </w:r>
      <w:r>
        <w:rPr>
          <w:rFonts w:ascii="Calibri" w:hAnsi="Calibri" w:cs="Calibri"/>
          <w:b/>
          <w:bCs/>
          <w:color w:val="222222"/>
        </w:rPr>
        <w:t> DEPARTAMENTO</w:t>
      </w:r>
      <w:r>
        <w:rPr>
          <w:rFonts w:ascii="Calibri" w:hAnsi="Calibri" w:cs="Calibri"/>
          <w:color w:val="222222"/>
        </w:rPr>
        <w:t> en el que previsiblemente se estabilizará la persona candidata. Se tendrá en cuenta la saturación de la estructura de plantilla en cuanto a tiempos completos, la relación carga financiable/capacidad del área, la previsión de jubilaciones del área y la edad media del profesorado a tiempo completo, así como la existencia de otros investigadores o investigadoras con posibilidad de estabilizarse.</w:t>
      </w:r>
    </w:p>
    <w:p w14:paraId="284629D8" w14:textId="77777777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6DE337C7" w14:textId="26BFFE4A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</w:rPr>
      </w:pPr>
      <w:r>
        <w:rPr>
          <w:rFonts w:ascii="Symbol" w:hAnsi="Symbol" w:cs="Calibri"/>
          <w:color w:val="222222"/>
        </w:rPr>
        <w:t>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color w:val="222222"/>
        </w:rPr>
        <w:t>Número de solicitudes en el </w:t>
      </w:r>
      <w:r>
        <w:rPr>
          <w:rFonts w:ascii="Calibri" w:hAnsi="Calibri" w:cs="Calibri"/>
          <w:b/>
          <w:bCs/>
          <w:color w:val="222222"/>
        </w:rPr>
        <w:t>ÁREA </w:t>
      </w:r>
      <w:r>
        <w:rPr>
          <w:rFonts w:ascii="Calibri" w:hAnsi="Calibri" w:cs="Calibri"/>
          <w:color w:val="222222"/>
        </w:rPr>
        <w:t>según el anexo II de la convocatoria.</w:t>
      </w:r>
    </w:p>
    <w:p w14:paraId="2E8B26EA" w14:textId="77777777" w:rsidR="00570D00" w:rsidRDefault="00570D00" w:rsidP="00570D00">
      <w:pPr>
        <w:pStyle w:val="NormalWeb"/>
        <w:shd w:val="clear" w:color="auto" w:fill="FFFFFF"/>
        <w:spacing w:before="0" w:beforeAutospacing="0" w:after="0" w:afterAutospacing="0" w:line="253" w:lineRule="atLeast"/>
        <w:ind w:left="720"/>
        <w:jc w:val="both"/>
        <w:rPr>
          <w:rFonts w:ascii="Calibri" w:hAnsi="Calibri" w:cs="Calibri"/>
          <w:color w:val="222222"/>
          <w:sz w:val="22"/>
          <w:szCs w:val="22"/>
        </w:rPr>
      </w:pPr>
    </w:p>
    <w:p w14:paraId="5F5E4170" w14:textId="50336DBA" w:rsidR="008168BF" w:rsidRPr="00AF2A32" w:rsidRDefault="00570D00" w:rsidP="00477F71">
      <w:pPr>
        <w:pStyle w:val="NormalWeb"/>
        <w:shd w:val="clear" w:color="auto" w:fill="FFFFFF"/>
        <w:spacing w:before="0" w:beforeAutospacing="0" w:after="160" w:afterAutospacing="0" w:line="253" w:lineRule="atLeast"/>
        <w:ind w:left="720"/>
        <w:jc w:val="both"/>
        <w:rPr>
          <w:rFonts w:cstheme="minorHAnsi"/>
          <w:bCs/>
        </w:rPr>
      </w:pPr>
      <w:r>
        <w:rPr>
          <w:rFonts w:ascii="Symbol" w:hAnsi="Symbol" w:cs="Calibri"/>
          <w:color w:val="222222"/>
        </w:rPr>
        <w:t></w:t>
      </w:r>
      <w:r>
        <w:rPr>
          <w:color w:val="222222"/>
          <w:sz w:val="14"/>
          <w:szCs w:val="14"/>
        </w:rPr>
        <w:t>      </w:t>
      </w:r>
      <w:r>
        <w:rPr>
          <w:rFonts w:ascii="Calibri" w:hAnsi="Calibri" w:cs="Calibri"/>
          <w:b/>
          <w:bCs/>
          <w:color w:val="222222"/>
        </w:rPr>
        <w:t>NÚMERO DE SOLICITUDES</w:t>
      </w:r>
      <w:r>
        <w:rPr>
          <w:rFonts w:ascii="Calibri" w:hAnsi="Calibri" w:cs="Calibri"/>
          <w:color w:val="222222"/>
        </w:rPr>
        <w:t> presentadas en el conjunto de la Universidad de Alicante.</w:t>
      </w:r>
      <w:bookmarkStart w:id="0" w:name="_GoBack"/>
      <w:bookmarkEnd w:id="0"/>
    </w:p>
    <w:sectPr w:rsidR="008168BF" w:rsidRPr="00AF2A32" w:rsidSect="00650DF8">
      <w:headerReference w:type="first" r:id="rId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C80A6" w14:textId="77777777" w:rsidR="00AF24C6" w:rsidRDefault="00AF24C6" w:rsidP="001B514B">
      <w:pPr>
        <w:spacing w:after="0" w:line="240" w:lineRule="auto"/>
      </w:pPr>
      <w:r>
        <w:separator/>
      </w:r>
    </w:p>
  </w:endnote>
  <w:endnote w:type="continuationSeparator" w:id="0">
    <w:p w14:paraId="585F6092" w14:textId="77777777" w:rsidR="00AF24C6" w:rsidRDefault="00AF24C6" w:rsidP="001B5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E392" w14:textId="77777777" w:rsidR="00AF24C6" w:rsidRDefault="00AF24C6" w:rsidP="001B514B">
      <w:pPr>
        <w:spacing w:after="0" w:line="240" w:lineRule="auto"/>
      </w:pPr>
      <w:r>
        <w:separator/>
      </w:r>
    </w:p>
  </w:footnote>
  <w:footnote w:type="continuationSeparator" w:id="0">
    <w:p w14:paraId="1A3FCDD3" w14:textId="77777777" w:rsidR="00AF24C6" w:rsidRDefault="00AF24C6" w:rsidP="001B5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80A36" w14:textId="6699B64E" w:rsidR="00650DF8" w:rsidRDefault="00770F11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B21DC3C" wp14:editId="053995EC">
          <wp:simplePos x="0" y="0"/>
          <wp:positionH relativeFrom="column">
            <wp:posOffset>2331085</wp:posOffset>
          </wp:positionH>
          <wp:positionV relativeFrom="paragraph">
            <wp:posOffset>169545</wp:posOffset>
          </wp:positionV>
          <wp:extent cx="2993390" cy="620395"/>
          <wp:effectExtent l="0" t="0" r="0" b="8255"/>
          <wp:wrapSquare wrapText="bothSides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247" t="14157" r="15835" b="65296"/>
                  <a:stretch/>
                </pic:blipFill>
                <pic:spPr bwMode="auto">
                  <a:xfrm>
                    <a:off x="0" y="0"/>
                    <a:ext cx="2993390" cy="6203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E66" w:rsidRPr="007E1911">
      <w:rPr>
        <w:rFonts w:ascii="Arial" w:hAnsi="Arial" w:cs="Arial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1227951F" wp14:editId="31F3B776">
          <wp:simplePos x="0" y="0"/>
          <wp:positionH relativeFrom="margin">
            <wp:posOffset>0</wp:posOffset>
          </wp:positionH>
          <wp:positionV relativeFrom="paragraph">
            <wp:posOffset>299085</wp:posOffset>
          </wp:positionV>
          <wp:extent cx="2192020" cy="425450"/>
          <wp:effectExtent l="0" t="0" r="0" b="0"/>
          <wp:wrapThrough wrapText="bothSides">
            <wp:wrapPolygon edited="0">
              <wp:start x="0" y="0"/>
              <wp:lineTo x="0" y="20310"/>
              <wp:lineTo x="21400" y="20310"/>
              <wp:lineTo x="21400" y="5803"/>
              <wp:lineTo x="19523" y="0"/>
              <wp:lineTo x="16144" y="0"/>
              <wp:lineTo x="0" y="0"/>
            </wp:wrapPolygon>
          </wp:wrapThrough>
          <wp:docPr id="15" name="Imagen 15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 descr="logoua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47796"/>
    <w:multiLevelType w:val="hybridMultilevel"/>
    <w:tmpl w:val="1EA2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4B"/>
    <w:rsid w:val="00000C57"/>
    <w:rsid w:val="00022C2D"/>
    <w:rsid w:val="00081EC8"/>
    <w:rsid w:val="000A3897"/>
    <w:rsid w:val="001321D4"/>
    <w:rsid w:val="00141E1B"/>
    <w:rsid w:val="00155E66"/>
    <w:rsid w:val="0016276B"/>
    <w:rsid w:val="001B514B"/>
    <w:rsid w:val="0026554B"/>
    <w:rsid w:val="00290FC5"/>
    <w:rsid w:val="002A7B36"/>
    <w:rsid w:val="003177F4"/>
    <w:rsid w:val="00334EBE"/>
    <w:rsid w:val="00396B24"/>
    <w:rsid w:val="003C53F1"/>
    <w:rsid w:val="003E7AC7"/>
    <w:rsid w:val="00477F71"/>
    <w:rsid w:val="00483612"/>
    <w:rsid w:val="00493117"/>
    <w:rsid w:val="00495C85"/>
    <w:rsid w:val="00542D95"/>
    <w:rsid w:val="00570D00"/>
    <w:rsid w:val="005759C0"/>
    <w:rsid w:val="005C1CCB"/>
    <w:rsid w:val="005C57CF"/>
    <w:rsid w:val="005F4C72"/>
    <w:rsid w:val="00616C7C"/>
    <w:rsid w:val="00650DF8"/>
    <w:rsid w:val="00655997"/>
    <w:rsid w:val="00657702"/>
    <w:rsid w:val="006B1602"/>
    <w:rsid w:val="006D4500"/>
    <w:rsid w:val="00770F11"/>
    <w:rsid w:val="007B0C90"/>
    <w:rsid w:val="007C061B"/>
    <w:rsid w:val="008168BF"/>
    <w:rsid w:val="00836907"/>
    <w:rsid w:val="00840E59"/>
    <w:rsid w:val="0087187F"/>
    <w:rsid w:val="00A539E8"/>
    <w:rsid w:val="00AB56EA"/>
    <w:rsid w:val="00AF24C6"/>
    <w:rsid w:val="00AF2A32"/>
    <w:rsid w:val="00BE111A"/>
    <w:rsid w:val="00D06B23"/>
    <w:rsid w:val="00D27DB2"/>
    <w:rsid w:val="00E13BE3"/>
    <w:rsid w:val="00E13CB0"/>
    <w:rsid w:val="00EC23A6"/>
    <w:rsid w:val="00EC47DF"/>
    <w:rsid w:val="00FB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3D6D08"/>
  <w15:chartTrackingRefBased/>
  <w15:docId w15:val="{814FD1EE-97C4-4F8A-AD65-BE7A9E04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14B"/>
  </w:style>
  <w:style w:type="paragraph" w:styleId="Piedepgina">
    <w:name w:val="footer"/>
    <w:basedOn w:val="Normal"/>
    <w:link w:val="PiedepginaCar"/>
    <w:uiPriority w:val="99"/>
    <w:unhideWhenUsed/>
    <w:rsid w:val="001B51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14B"/>
  </w:style>
  <w:style w:type="table" w:styleId="Tablaconcuadrcula">
    <w:name w:val="Table Grid"/>
    <w:basedOn w:val="Tablanormal"/>
    <w:uiPriority w:val="39"/>
    <w:rsid w:val="002A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F4C7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7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LANA VILLARREAL</dc:creator>
  <cp:keywords/>
  <dc:description/>
  <cp:lastModifiedBy>Teresa Lana</cp:lastModifiedBy>
  <cp:revision>11</cp:revision>
  <cp:lastPrinted>2023-12-19T12:13:00Z</cp:lastPrinted>
  <dcterms:created xsi:type="dcterms:W3CDTF">2022-11-03T10:19:00Z</dcterms:created>
  <dcterms:modified xsi:type="dcterms:W3CDTF">2026-04-15T10:26:00Z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8ef75f564c4f552b0e399a47506b107f66e864bf79a127d27cc93dba85aaf15e</vt:lpwstr>
  </property>
</Properties>
</file>