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2186" w14:textId="77777777" w:rsidR="00AA1F6A" w:rsidRDefault="00051C16" w:rsidP="00381B67">
      <w:pPr>
        <w:spacing w:before="240" w:after="0"/>
        <w:jc w:val="center"/>
        <w:rPr>
          <w:rFonts w:ascii="Calibri" w:eastAsia="Times New Roman" w:hAnsi="Calibri" w:cs="Arial"/>
          <w:b/>
          <w:i/>
          <w:color w:val="FF0000"/>
          <w:sz w:val="28"/>
          <w:szCs w:val="28"/>
          <w:lang w:eastAsia="es-ES"/>
        </w:rPr>
      </w:pPr>
      <w:r w:rsidRPr="00051C16">
        <w:rPr>
          <w:rFonts w:ascii="Calibri" w:eastAsia="Times New Roman" w:hAnsi="Calibri" w:cs="Arial"/>
          <w:b/>
          <w:i/>
          <w:color w:val="FF0000"/>
          <w:sz w:val="28"/>
          <w:szCs w:val="28"/>
          <w:lang w:eastAsia="es-ES"/>
        </w:rPr>
        <w:t>DECLARACIÓN RESPONSABLE DEL CUMPLIMIENTO DEL PRINCIPIO DE NO PERJUICIO SIGNIFICATIVO A LOS SEIS OBJETIVOS MEDIOAMBIENTALES (DNSH) EN EL SENTIDO DEL ARTÍCULO 17 DEL REGLAMENTO (UE) 2020/852</w:t>
      </w:r>
    </w:p>
    <w:p w14:paraId="2274C573" w14:textId="506421DC" w:rsidR="00E705D5" w:rsidRDefault="00E705D5" w:rsidP="00381B67">
      <w:pPr>
        <w:spacing w:before="240" w:after="0"/>
        <w:jc w:val="center"/>
        <w:rPr>
          <w:rFonts w:ascii="Calibri" w:eastAsia="Times New Roman" w:hAnsi="Calibri" w:cs="Arial"/>
          <w:b/>
          <w:i/>
          <w:color w:val="FF0000"/>
          <w:sz w:val="28"/>
          <w:szCs w:val="28"/>
          <w:lang w:eastAsia="es-ES"/>
        </w:rPr>
      </w:pPr>
      <w:r>
        <w:rPr>
          <w:rFonts w:ascii="Calibri" w:eastAsia="Times New Roman" w:hAnsi="Calibri" w:cs="Arial"/>
          <w:b/>
          <w:i/>
          <w:color w:val="FF0000"/>
          <w:sz w:val="28"/>
          <w:szCs w:val="28"/>
          <w:lang w:eastAsia="es-ES"/>
        </w:rPr>
        <w:t>Convocatoria 2026</w:t>
      </w:r>
    </w:p>
    <w:p w14:paraId="3F5E27DC" w14:textId="77777777" w:rsidR="00145C14" w:rsidRPr="00631E8B" w:rsidRDefault="00145C14" w:rsidP="00145C14">
      <w:pPr>
        <w:spacing w:after="0"/>
        <w:jc w:val="center"/>
        <w:rPr>
          <w:rFonts w:ascii="Calibri" w:eastAsia="Times New Roman" w:hAnsi="Calibri" w:cs="Arial"/>
          <w:b/>
          <w:i/>
          <w:color w:val="FF0000"/>
          <w:sz w:val="28"/>
          <w:szCs w:val="28"/>
          <w:lang w:eastAsia="es-ES"/>
        </w:rPr>
      </w:pPr>
    </w:p>
    <w:tbl>
      <w:tblPr>
        <w:tblStyle w:val="Tablaconcuadrcula2"/>
        <w:tblW w:w="9067"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hemeFill="background1"/>
        <w:tblLook w:val="04A0" w:firstRow="1" w:lastRow="0" w:firstColumn="1" w:lastColumn="0" w:noHBand="0" w:noVBand="1"/>
      </w:tblPr>
      <w:tblGrid>
        <w:gridCol w:w="2405"/>
        <w:gridCol w:w="1701"/>
        <w:gridCol w:w="1985"/>
        <w:gridCol w:w="2976"/>
      </w:tblGrid>
      <w:tr w:rsidR="00145C14" w:rsidRPr="00253D68" w14:paraId="4480FC45" w14:textId="77777777" w:rsidTr="0082627C">
        <w:trPr>
          <w:jc w:val="center"/>
        </w:trPr>
        <w:tc>
          <w:tcPr>
            <w:tcW w:w="2405" w:type="dxa"/>
            <w:shd w:val="clear" w:color="auto" w:fill="FFFFFF" w:themeFill="background1"/>
            <w:vAlign w:val="center"/>
          </w:tcPr>
          <w:p w14:paraId="3281BAFF"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253D68">
              <w:rPr>
                <w:rFonts w:eastAsia="Times New Roman" w:cs="Arial"/>
                <w:b/>
                <w:color w:val="000000" w:themeColor="text1"/>
                <w:szCs w:val="24"/>
                <w:lang w:eastAsia="es-ES"/>
              </w:rPr>
              <w:t xml:space="preserve">Entidad </w:t>
            </w:r>
            <w:r>
              <w:rPr>
                <w:rFonts w:eastAsia="Times New Roman" w:cs="Arial"/>
                <w:b/>
                <w:color w:val="000000" w:themeColor="text1"/>
                <w:szCs w:val="24"/>
                <w:lang w:eastAsia="es-ES"/>
              </w:rPr>
              <w:t>Solicitante</w:t>
            </w:r>
          </w:p>
        </w:tc>
        <w:tc>
          <w:tcPr>
            <w:tcW w:w="6662" w:type="dxa"/>
            <w:gridSpan w:val="3"/>
            <w:shd w:val="clear" w:color="auto" w:fill="FFFFFF" w:themeFill="background1"/>
            <w:vAlign w:val="center"/>
          </w:tcPr>
          <w:p w14:paraId="35EF9DAE" w14:textId="1EC981E9" w:rsidR="00145C14" w:rsidRPr="00253D68" w:rsidRDefault="00622025" w:rsidP="0082627C">
            <w:pPr>
              <w:spacing w:before="240"/>
              <w:contextualSpacing/>
              <w:jc w:val="both"/>
              <w:rPr>
                <w:rFonts w:eastAsia="Times New Roman" w:cs="Arial"/>
                <w:b/>
                <w:i/>
                <w:color w:val="ED7D31" w:themeColor="accent2"/>
                <w:szCs w:val="24"/>
                <w:lang w:eastAsia="es-ES"/>
              </w:rPr>
            </w:pPr>
            <w:r>
              <w:rPr>
                <w:rFonts w:eastAsia="Times New Roman" w:cs="Arial"/>
                <w:b/>
                <w:i/>
                <w:color w:val="ED7D31" w:themeColor="accent2"/>
                <w:szCs w:val="24"/>
                <w:lang w:eastAsia="es-ES"/>
              </w:rPr>
              <w:t>UNIVERSIDAD DE ALICANTE</w:t>
            </w:r>
          </w:p>
        </w:tc>
      </w:tr>
      <w:tr w:rsidR="00145C14" w:rsidRPr="00253D68" w14:paraId="676132AE" w14:textId="77777777" w:rsidTr="0082627C">
        <w:trPr>
          <w:jc w:val="center"/>
        </w:trPr>
        <w:tc>
          <w:tcPr>
            <w:tcW w:w="2405" w:type="dxa"/>
            <w:shd w:val="clear" w:color="auto" w:fill="FFFFFF" w:themeFill="background1"/>
            <w:vAlign w:val="center"/>
          </w:tcPr>
          <w:p w14:paraId="235AB7AA"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253D68">
              <w:rPr>
                <w:rFonts w:eastAsia="Times New Roman" w:cs="Arial"/>
                <w:b/>
                <w:color w:val="000000" w:themeColor="text1"/>
                <w:szCs w:val="24"/>
                <w:lang w:eastAsia="es-ES"/>
              </w:rPr>
              <w:t>NIF</w:t>
            </w:r>
          </w:p>
        </w:tc>
        <w:tc>
          <w:tcPr>
            <w:tcW w:w="6662" w:type="dxa"/>
            <w:gridSpan w:val="3"/>
            <w:shd w:val="clear" w:color="auto" w:fill="FFFFFF" w:themeFill="background1"/>
            <w:vAlign w:val="center"/>
          </w:tcPr>
          <w:p w14:paraId="6A44AB01" w14:textId="2E4AE6C6" w:rsidR="00145C14" w:rsidRPr="00253D68" w:rsidRDefault="00622025" w:rsidP="0082627C">
            <w:pPr>
              <w:spacing w:before="240"/>
              <w:contextualSpacing/>
              <w:jc w:val="both"/>
              <w:rPr>
                <w:rFonts w:eastAsia="Times New Roman" w:cs="Arial"/>
                <w:b/>
                <w:i/>
                <w:color w:val="ED7D31" w:themeColor="accent2"/>
                <w:szCs w:val="24"/>
                <w:lang w:eastAsia="es-ES"/>
              </w:rPr>
            </w:pPr>
            <w:r>
              <w:rPr>
                <w:rFonts w:eastAsia="Times New Roman" w:cs="Arial"/>
                <w:b/>
                <w:i/>
                <w:color w:val="ED7D31" w:themeColor="accent2"/>
                <w:szCs w:val="24"/>
                <w:lang w:eastAsia="es-ES"/>
              </w:rPr>
              <w:t>Q0332001G</w:t>
            </w:r>
          </w:p>
        </w:tc>
      </w:tr>
      <w:tr w:rsidR="00145C14" w:rsidRPr="00253D68" w14:paraId="56640748" w14:textId="77777777" w:rsidTr="0082627C">
        <w:trPr>
          <w:jc w:val="center"/>
        </w:trPr>
        <w:tc>
          <w:tcPr>
            <w:tcW w:w="2405" w:type="dxa"/>
            <w:shd w:val="clear" w:color="auto" w:fill="FFFFFF" w:themeFill="background1"/>
            <w:vAlign w:val="center"/>
          </w:tcPr>
          <w:p w14:paraId="16E23DF1" w14:textId="77777777" w:rsidR="00145C14" w:rsidRPr="00253D68" w:rsidRDefault="00145C14" w:rsidP="0082627C">
            <w:pPr>
              <w:spacing w:before="240"/>
              <w:contextualSpacing/>
              <w:jc w:val="both"/>
              <w:rPr>
                <w:rFonts w:eastAsia="Times New Roman" w:cs="Arial"/>
                <w:b/>
                <w:color w:val="000000" w:themeColor="text1"/>
                <w:szCs w:val="24"/>
                <w:lang w:eastAsia="es-ES"/>
              </w:rPr>
            </w:pPr>
            <w:bookmarkStart w:id="0" w:name="_Hlk215817826"/>
            <w:r w:rsidRPr="00253D68">
              <w:rPr>
                <w:rFonts w:eastAsia="Times New Roman" w:cs="Arial"/>
                <w:b/>
                <w:color w:val="000000" w:themeColor="text1"/>
                <w:szCs w:val="24"/>
                <w:lang w:eastAsia="es-ES"/>
              </w:rPr>
              <w:t>Teléfono</w:t>
            </w:r>
          </w:p>
        </w:tc>
        <w:tc>
          <w:tcPr>
            <w:tcW w:w="1701" w:type="dxa"/>
            <w:shd w:val="clear" w:color="auto" w:fill="FFFFFF" w:themeFill="background1"/>
            <w:vAlign w:val="center"/>
          </w:tcPr>
          <w:p w14:paraId="006EFC47" w14:textId="0C08210D" w:rsidR="00145C14" w:rsidRPr="00253D68" w:rsidRDefault="00622025" w:rsidP="0082627C">
            <w:pPr>
              <w:spacing w:before="240"/>
              <w:contextualSpacing/>
              <w:jc w:val="both"/>
              <w:rPr>
                <w:rFonts w:eastAsia="Times New Roman" w:cs="Arial"/>
                <w:b/>
                <w:i/>
                <w:color w:val="ED7D31" w:themeColor="accent2"/>
                <w:szCs w:val="24"/>
                <w:lang w:eastAsia="es-ES"/>
              </w:rPr>
            </w:pPr>
            <w:r>
              <w:rPr>
                <w:rFonts w:eastAsia="Times New Roman" w:cs="Arial"/>
                <w:b/>
                <w:i/>
                <w:color w:val="ED7D31" w:themeColor="accent2"/>
                <w:szCs w:val="24"/>
                <w:lang w:eastAsia="es-ES"/>
              </w:rPr>
              <w:t>965909786</w:t>
            </w:r>
          </w:p>
        </w:tc>
        <w:tc>
          <w:tcPr>
            <w:tcW w:w="1985" w:type="dxa"/>
            <w:shd w:val="clear" w:color="auto" w:fill="FFFFFF" w:themeFill="background1"/>
            <w:vAlign w:val="center"/>
          </w:tcPr>
          <w:p w14:paraId="3CD0EC56"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253D68">
              <w:rPr>
                <w:rFonts w:eastAsia="Times New Roman" w:cs="Arial"/>
                <w:b/>
                <w:color w:val="000000" w:themeColor="text1"/>
                <w:szCs w:val="24"/>
                <w:lang w:eastAsia="es-ES"/>
              </w:rPr>
              <w:t>Correo electrónico</w:t>
            </w:r>
          </w:p>
        </w:tc>
        <w:tc>
          <w:tcPr>
            <w:tcW w:w="2976" w:type="dxa"/>
            <w:shd w:val="clear" w:color="auto" w:fill="FFFFFF" w:themeFill="background1"/>
            <w:vAlign w:val="center"/>
          </w:tcPr>
          <w:p w14:paraId="36077018" w14:textId="03FCEC90" w:rsidR="00145C14" w:rsidRPr="00253D68" w:rsidRDefault="00622025" w:rsidP="0082627C">
            <w:pPr>
              <w:spacing w:before="240"/>
              <w:contextualSpacing/>
              <w:jc w:val="both"/>
              <w:rPr>
                <w:rFonts w:eastAsia="Times New Roman" w:cs="Arial"/>
                <w:b/>
                <w:i/>
                <w:color w:val="ED7D31" w:themeColor="accent2"/>
                <w:szCs w:val="24"/>
                <w:lang w:eastAsia="es-ES"/>
              </w:rPr>
            </w:pPr>
            <w:r>
              <w:rPr>
                <w:rFonts w:eastAsia="Times New Roman" w:cs="Arial"/>
                <w:b/>
                <w:i/>
                <w:color w:val="ED7D31" w:themeColor="accent2"/>
                <w:szCs w:val="24"/>
                <w:lang w:eastAsia="es-ES"/>
              </w:rPr>
              <w:t>CONVOPU@UA.ES</w:t>
            </w:r>
          </w:p>
        </w:tc>
      </w:tr>
      <w:bookmarkEnd w:id="0"/>
    </w:tbl>
    <w:p w14:paraId="567848B2" w14:textId="77777777" w:rsidR="00145C14" w:rsidRDefault="00145C14" w:rsidP="00145C14">
      <w:pPr>
        <w:spacing w:after="0"/>
        <w:jc w:val="both"/>
        <w:rPr>
          <w:rFonts w:ascii="Calibri" w:eastAsia="Times New Roman" w:hAnsi="Calibri" w:cs="Arial"/>
          <w:b/>
          <w:i/>
          <w:color w:val="FF0000"/>
          <w:sz w:val="28"/>
          <w:szCs w:val="28"/>
          <w:lang w:eastAsia="es-ES"/>
        </w:rPr>
      </w:pPr>
    </w:p>
    <w:tbl>
      <w:tblPr>
        <w:tblStyle w:val="Tablaconcuadrcula2"/>
        <w:tblW w:w="9067"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hemeFill="background1"/>
        <w:tblLook w:val="04A0" w:firstRow="1" w:lastRow="0" w:firstColumn="1" w:lastColumn="0" w:noHBand="0" w:noVBand="1"/>
      </w:tblPr>
      <w:tblGrid>
        <w:gridCol w:w="3397"/>
        <w:gridCol w:w="5670"/>
      </w:tblGrid>
      <w:tr w:rsidR="00145C14" w:rsidRPr="00253D68" w14:paraId="06A9D422" w14:textId="77777777" w:rsidTr="0082627C">
        <w:trPr>
          <w:jc w:val="center"/>
        </w:trPr>
        <w:tc>
          <w:tcPr>
            <w:tcW w:w="3397" w:type="dxa"/>
            <w:shd w:val="clear" w:color="auto" w:fill="FFFFFF" w:themeFill="background1"/>
            <w:vAlign w:val="center"/>
          </w:tcPr>
          <w:p w14:paraId="5F89B1F3"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1D3F14">
              <w:rPr>
                <w:rFonts w:eastAsia="Times New Roman" w:cs="Arial"/>
                <w:b/>
                <w:color w:val="000000" w:themeColor="text1"/>
                <w:szCs w:val="24"/>
                <w:lang w:eastAsia="es-ES"/>
              </w:rPr>
              <w:t>Programa</w:t>
            </w:r>
          </w:p>
        </w:tc>
        <w:tc>
          <w:tcPr>
            <w:tcW w:w="5670" w:type="dxa"/>
            <w:shd w:val="clear" w:color="auto" w:fill="FFFFFF" w:themeFill="background1"/>
            <w:vAlign w:val="center"/>
          </w:tcPr>
          <w:p w14:paraId="407C9696"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r w:rsidR="00145C14" w:rsidRPr="00253D68" w14:paraId="4B074420" w14:textId="77777777" w:rsidTr="0082627C">
        <w:trPr>
          <w:jc w:val="center"/>
        </w:trPr>
        <w:tc>
          <w:tcPr>
            <w:tcW w:w="3397" w:type="dxa"/>
            <w:shd w:val="clear" w:color="auto" w:fill="FFFFFF" w:themeFill="background1"/>
            <w:vAlign w:val="center"/>
          </w:tcPr>
          <w:p w14:paraId="3C3BD573"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1D3F14">
              <w:rPr>
                <w:rFonts w:eastAsia="Times New Roman" w:cs="Arial"/>
                <w:b/>
                <w:color w:val="000000" w:themeColor="text1"/>
                <w:szCs w:val="24"/>
                <w:lang w:eastAsia="es-ES"/>
              </w:rPr>
              <w:t>Línea de Actuación</w:t>
            </w:r>
            <w:r>
              <w:rPr>
                <w:rFonts w:eastAsia="Times New Roman" w:cs="Arial"/>
                <w:b/>
                <w:color w:val="000000" w:themeColor="text1"/>
                <w:szCs w:val="24"/>
                <w:lang w:eastAsia="es-ES"/>
              </w:rPr>
              <w:t xml:space="preserve"> </w:t>
            </w:r>
            <w:r w:rsidRPr="00E8112E">
              <w:rPr>
                <w:rFonts w:eastAsia="Times New Roman" w:cs="Arial"/>
                <w:bCs/>
                <w:i/>
                <w:iCs/>
                <w:color w:val="000000" w:themeColor="text1"/>
                <w:szCs w:val="24"/>
                <w:lang w:eastAsia="es-ES"/>
              </w:rPr>
              <w:t>(si procede)</w:t>
            </w:r>
          </w:p>
        </w:tc>
        <w:tc>
          <w:tcPr>
            <w:tcW w:w="5670" w:type="dxa"/>
            <w:shd w:val="clear" w:color="auto" w:fill="FFFFFF" w:themeFill="background1"/>
            <w:vAlign w:val="center"/>
          </w:tcPr>
          <w:p w14:paraId="5E785FFD"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r w:rsidR="00145C14" w:rsidRPr="00253D68" w14:paraId="5968A667" w14:textId="77777777" w:rsidTr="0082627C">
        <w:trPr>
          <w:jc w:val="center"/>
        </w:trPr>
        <w:tc>
          <w:tcPr>
            <w:tcW w:w="3397" w:type="dxa"/>
            <w:shd w:val="clear" w:color="auto" w:fill="FFFFFF" w:themeFill="background1"/>
            <w:vAlign w:val="center"/>
          </w:tcPr>
          <w:p w14:paraId="70CD69F2" w14:textId="77777777" w:rsidR="00145C14" w:rsidRPr="001D3F14" w:rsidRDefault="00145C14" w:rsidP="0082627C">
            <w:pPr>
              <w:spacing w:before="240"/>
              <w:contextualSpacing/>
              <w:jc w:val="both"/>
              <w:rPr>
                <w:rFonts w:eastAsia="Times New Roman" w:cs="Arial"/>
                <w:b/>
                <w:color w:val="000000" w:themeColor="text1"/>
                <w:szCs w:val="24"/>
                <w:lang w:eastAsia="es-ES"/>
              </w:rPr>
            </w:pPr>
            <w:proofErr w:type="spellStart"/>
            <w:r>
              <w:rPr>
                <w:rFonts w:eastAsia="Times New Roman" w:cs="Arial"/>
                <w:b/>
                <w:color w:val="000000" w:themeColor="text1"/>
                <w:szCs w:val="24"/>
                <w:lang w:eastAsia="es-ES"/>
              </w:rPr>
              <w:t>Subl</w:t>
            </w:r>
            <w:r w:rsidRPr="00E8112E">
              <w:rPr>
                <w:rFonts w:eastAsia="Times New Roman" w:cs="Arial"/>
                <w:b/>
                <w:color w:val="000000" w:themeColor="text1"/>
                <w:szCs w:val="24"/>
                <w:lang w:eastAsia="es-ES"/>
              </w:rPr>
              <w:t>ínea</w:t>
            </w:r>
            <w:proofErr w:type="spellEnd"/>
            <w:r w:rsidRPr="00E8112E">
              <w:rPr>
                <w:rFonts w:eastAsia="Times New Roman" w:cs="Arial"/>
                <w:b/>
                <w:color w:val="000000" w:themeColor="text1"/>
                <w:szCs w:val="24"/>
                <w:lang w:eastAsia="es-ES"/>
              </w:rPr>
              <w:t xml:space="preserve"> de Actuación</w:t>
            </w:r>
            <w:r>
              <w:rPr>
                <w:rFonts w:eastAsia="Times New Roman" w:cs="Arial"/>
                <w:b/>
                <w:color w:val="000000" w:themeColor="text1"/>
                <w:szCs w:val="24"/>
                <w:lang w:eastAsia="es-ES"/>
              </w:rPr>
              <w:t xml:space="preserve"> </w:t>
            </w:r>
            <w:r w:rsidRPr="00E8112E">
              <w:rPr>
                <w:rFonts w:eastAsia="Times New Roman" w:cs="Arial"/>
                <w:bCs/>
                <w:i/>
                <w:iCs/>
                <w:color w:val="000000" w:themeColor="text1"/>
                <w:szCs w:val="24"/>
                <w:lang w:eastAsia="es-ES"/>
              </w:rPr>
              <w:t>(si procede)</w:t>
            </w:r>
          </w:p>
        </w:tc>
        <w:tc>
          <w:tcPr>
            <w:tcW w:w="5670" w:type="dxa"/>
            <w:shd w:val="clear" w:color="auto" w:fill="FFFFFF" w:themeFill="background1"/>
            <w:vAlign w:val="center"/>
          </w:tcPr>
          <w:p w14:paraId="13665F74"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r w:rsidR="00145C14" w:rsidRPr="00253D68" w14:paraId="5D874BFE" w14:textId="77777777" w:rsidTr="0082627C">
        <w:trPr>
          <w:jc w:val="center"/>
        </w:trPr>
        <w:tc>
          <w:tcPr>
            <w:tcW w:w="3397" w:type="dxa"/>
            <w:shd w:val="clear" w:color="auto" w:fill="FFFFFF" w:themeFill="background1"/>
            <w:vAlign w:val="center"/>
          </w:tcPr>
          <w:p w14:paraId="1EC49F47"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1143E8">
              <w:rPr>
                <w:rFonts w:eastAsia="Times New Roman" w:cs="Arial"/>
                <w:b/>
                <w:color w:val="000000" w:themeColor="text1"/>
                <w:szCs w:val="24"/>
                <w:lang w:eastAsia="es-ES"/>
              </w:rPr>
              <w:t>Título del Proyecto</w:t>
            </w:r>
          </w:p>
        </w:tc>
        <w:tc>
          <w:tcPr>
            <w:tcW w:w="5670" w:type="dxa"/>
            <w:shd w:val="clear" w:color="auto" w:fill="FFFFFF" w:themeFill="background1"/>
            <w:vAlign w:val="center"/>
          </w:tcPr>
          <w:p w14:paraId="781F22CF"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bl>
    <w:p w14:paraId="2A7B4596" w14:textId="77777777" w:rsidR="00145C14" w:rsidRDefault="00145C14" w:rsidP="00145C14">
      <w:pPr>
        <w:spacing w:before="240" w:after="0"/>
        <w:jc w:val="both"/>
        <w:rPr>
          <w:rFonts w:ascii="Calibri" w:eastAsia="Times New Roman" w:hAnsi="Calibri" w:cs="Arial"/>
          <w:b/>
          <w:i/>
          <w:color w:val="FF0000"/>
          <w:sz w:val="28"/>
          <w:szCs w:val="28"/>
          <w:lang w:eastAsia="es-ES"/>
        </w:rPr>
      </w:pPr>
    </w:p>
    <w:tbl>
      <w:tblPr>
        <w:tblStyle w:val="Tablaconcuadrcula2"/>
        <w:tblW w:w="9067"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hemeFill="background1"/>
        <w:tblLook w:val="04A0" w:firstRow="1" w:lastRow="0" w:firstColumn="1" w:lastColumn="0" w:noHBand="0" w:noVBand="1"/>
      </w:tblPr>
      <w:tblGrid>
        <w:gridCol w:w="2405"/>
        <w:gridCol w:w="1701"/>
        <w:gridCol w:w="1985"/>
        <w:gridCol w:w="2976"/>
      </w:tblGrid>
      <w:tr w:rsidR="00145C14" w:rsidRPr="00253D68" w14:paraId="0C0A6C19" w14:textId="77777777" w:rsidTr="0082627C">
        <w:trPr>
          <w:jc w:val="center"/>
        </w:trPr>
        <w:tc>
          <w:tcPr>
            <w:tcW w:w="9067" w:type="dxa"/>
            <w:gridSpan w:val="4"/>
            <w:shd w:val="clear" w:color="auto" w:fill="FBE4D5" w:themeFill="accent2" w:themeFillTint="33"/>
            <w:vAlign w:val="center"/>
          </w:tcPr>
          <w:p w14:paraId="56295E10" w14:textId="554FF254" w:rsidR="00145C14" w:rsidRPr="001143E8" w:rsidRDefault="00145C14" w:rsidP="0082627C">
            <w:pPr>
              <w:spacing w:before="240"/>
              <w:contextualSpacing/>
              <w:jc w:val="both"/>
              <w:rPr>
                <w:rFonts w:eastAsia="Times New Roman" w:cs="Arial"/>
                <w:b/>
                <w:i/>
                <w:color w:val="ED7D31" w:themeColor="accent2"/>
                <w:lang w:eastAsia="es-ES"/>
              </w:rPr>
            </w:pPr>
            <w:r w:rsidRPr="001143E8">
              <w:rPr>
                <w:rFonts w:eastAsia="Times New Roman" w:cs="Arial"/>
                <w:b/>
                <w:color w:val="000000" w:themeColor="text1"/>
                <w:lang w:eastAsia="es-ES"/>
              </w:rPr>
              <w:t xml:space="preserve">Datos de la persona </w:t>
            </w:r>
            <w:r w:rsidR="00622025">
              <w:rPr>
                <w:rFonts w:eastAsia="Times New Roman" w:cs="Arial"/>
                <w:b/>
                <w:color w:val="000000" w:themeColor="text1"/>
                <w:lang w:eastAsia="es-ES"/>
              </w:rPr>
              <w:t>solicitante</w:t>
            </w:r>
            <w:bookmarkStart w:id="1" w:name="_GoBack"/>
            <w:bookmarkEnd w:id="1"/>
          </w:p>
        </w:tc>
      </w:tr>
      <w:tr w:rsidR="00145C14" w:rsidRPr="00253D68" w14:paraId="6A13A14C" w14:textId="77777777" w:rsidTr="0082627C">
        <w:trPr>
          <w:jc w:val="center"/>
        </w:trPr>
        <w:tc>
          <w:tcPr>
            <w:tcW w:w="2405" w:type="dxa"/>
            <w:shd w:val="clear" w:color="auto" w:fill="FFFFFF" w:themeFill="background1"/>
          </w:tcPr>
          <w:p w14:paraId="06E1BE39" w14:textId="77777777" w:rsidR="00145C14" w:rsidRPr="001143E8" w:rsidRDefault="00145C14" w:rsidP="0082627C">
            <w:pPr>
              <w:spacing w:before="240"/>
              <w:contextualSpacing/>
              <w:jc w:val="both"/>
              <w:rPr>
                <w:rFonts w:eastAsia="Times New Roman" w:cs="Arial"/>
                <w:b/>
                <w:bCs/>
                <w:color w:val="000000" w:themeColor="text1"/>
                <w:lang w:eastAsia="es-ES"/>
              </w:rPr>
            </w:pPr>
            <w:r w:rsidRPr="001143E8">
              <w:rPr>
                <w:b/>
                <w:bCs/>
              </w:rPr>
              <w:t>Nombre y apellidos</w:t>
            </w:r>
          </w:p>
        </w:tc>
        <w:tc>
          <w:tcPr>
            <w:tcW w:w="6662" w:type="dxa"/>
            <w:gridSpan w:val="3"/>
            <w:shd w:val="clear" w:color="auto" w:fill="FFFFFF" w:themeFill="background1"/>
            <w:vAlign w:val="center"/>
          </w:tcPr>
          <w:p w14:paraId="1D4B3A98" w14:textId="77777777" w:rsidR="00145C14" w:rsidRPr="001143E8" w:rsidRDefault="00145C14" w:rsidP="0082627C">
            <w:pPr>
              <w:spacing w:before="240"/>
              <w:contextualSpacing/>
              <w:jc w:val="both"/>
              <w:rPr>
                <w:rFonts w:eastAsia="Times New Roman" w:cs="Arial"/>
                <w:b/>
                <w:i/>
                <w:color w:val="ED7D31" w:themeColor="accent2"/>
                <w:lang w:eastAsia="es-ES"/>
              </w:rPr>
            </w:pPr>
          </w:p>
        </w:tc>
      </w:tr>
      <w:tr w:rsidR="00145C14" w:rsidRPr="00253D68" w14:paraId="082A32D7" w14:textId="77777777" w:rsidTr="0082627C">
        <w:trPr>
          <w:jc w:val="center"/>
        </w:trPr>
        <w:tc>
          <w:tcPr>
            <w:tcW w:w="2405" w:type="dxa"/>
            <w:shd w:val="clear" w:color="auto" w:fill="FFFFFF" w:themeFill="background1"/>
          </w:tcPr>
          <w:p w14:paraId="0E1FD6C6" w14:textId="77777777" w:rsidR="00145C14" w:rsidRPr="001143E8" w:rsidRDefault="00145C14" w:rsidP="0082627C">
            <w:pPr>
              <w:spacing w:before="240"/>
              <w:contextualSpacing/>
              <w:jc w:val="both"/>
              <w:rPr>
                <w:rFonts w:eastAsia="Times New Roman" w:cs="Arial"/>
                <w:b/>
                <w:bCs/>
                <w:color w:val="000000" w:themeColor="text1"/>
                <w:lang w:eastAsia="es-ES"/>
              </w:rPr>
            </w:pPr>
            <w:r w:rsidRPr="001143E8">
              <w:rPr>
                <w:b/>
                <w:bCs/>
              </w:rPr>
              <w:t>DNI</w:t>
            </w:r>
          </w:p>
        </w:tc>
        <w:tc>
          <w:tcPr>
            <w:tcW w:w="6662" w:type="dxa"/>
            <w:gridSpan w:val="3"/>
            <w:shd w:val="clear" w:color="auto" w:fill="FFFFFF" w:themeFill="background1"/>
            <w:vAlign w:val="center"/>
          </w:tcPr>
          <w:p w14:paraId="767F2E90" w14:textId="77777777" w:rsidR="00145C14" w:rsidRPr="001143E8" w:rsidRDefault="00145C14" w:rsidP="0082627C">
            <w:pPr>
              <w:spacing w:before="240"/>
              <w:contextualSpacing/>
              <w:jc w:val="both"/>
              <w:rPr>
                <w:rFonts w:eastAsia="Times New Roman" w:cs="Arial"/>
                <w:b/>
                <w:i/>
                <w:color w:val="ED7D31" w:themeColor="accent2"/>
                <w:lang w:eastAsia="es-ES"/>
              </w:rPr>
            </w:pPr>
          </w:p>
        </w:tc>
      </w:tr>
      <w:tr w:rsidR="00145C14" w:rsidRPr="00253D68" w14:paraId="4D5A2224" w14:textId="77777777" w:rsidTr="0082627C">
        <w:trPr>
          <w:jc w:val="center"/>
        </w:trPr>
        <w:tc>
          <w:tcPr>
            <w:tcW w:w="2405" w:type="dxa"/>
            <w:shd w:val="clear" w:color="auto" w:fill="FFFFFF" w:themeFill="background1"/>
            <w:vAlign w:val="center"/>
          </w:tcPr>
          <w:p w14:paraId="55ED2491" w14:textId="77777777" w:rsidR="00145C14" w:rsidRPr="001143E8" w:rsidRDefault="00145C14" w:rsidP="0082627C">
            <w:pPr>
              <w:spacing w:before="240"/>
              <w:contextualSpacing/>
              <w:jc w:val="both"/>
              <w:rPr>
                <w:rFonts w:eastAsia="Times New Roman" w:cs="Arial"/>
                <w:b/>
                <w:color w:val="000000" w:themeColor="text1"/>
                <w:lang w:eastAsia="es-ES"/>
              </w:rPr>
            </w:pPr>
            <w:r w:rsidRPr="001143E8">
              <w:rPr>
                <w:rFonts w:eastAsia="Times New Roman" w:cs="Arial"/>
                <w:b/>
                <w:color w:val="000000" w:themeColor="text1"/>
                <w:lang w:eastAsia="es-ES"/>
              </w:rPr>
              <w:t>Teléfono</w:t>
            </w:r>
          </w:p>
        </w:tc>
        <w:tc>
          <w:tcPr>
            <w:tcW w:w="1701" w:type="dxa"/>
            <w:shd w:val="clear" w:color="auto" w:fill="FFFFFF" w:themeFill="background1"/>
            <w:vAlign w:val="center"/>
          </w:tcPr>
          <w:p w14:paraId="05A0ACF1" w14:textId="77777777" w:rsidR="00145C14" w:rsidRPr="001143E8" w:rsidRDefault="00145C14" w:rsidP="0082627C">
            <w:pPr>
              <w:spacing w:before="240"/>
              <w:contextualSpacing/>
              <w:jc w:val="both"/>
              <w:rPr>
                <w:rFonts w:eastAsia="Times New Roman" w:cs="Arial"/>
                <w:b/>
                <w:i/>
                <w:color w:val="ED7D31" w:themeColor="accent2"/>
                <w:lang w:eastAsia="es-ES"/>
              </w:rPr>
            </w:pPr>
          </w:p>
        </w:tc>
        <w:tc>
          <w:tcPr>
            <w:tcW w:w="1985" w:type="dxa"/>
            <w:shd w:val="clear" w:color="auto" w:fill="FFFFFF" w:themeFill="background1"/>
            <w:vAlign w:val="center"/>
          </w:tcPr>
          <w:p w14:paraId="00173A00" w14:textId="77777777" w:rsidR="00145C14" w:rsidRPr="001143E8" w:rsidRDefault="00145C14" w:rsidP="0082627C">
            <w:pPr>
              <w:spacing w:before="240"/>
              <w:contextualSpacing/>
              <w:jc w:val="both"/>
              <w:rPr>
                <w:rFonts w:eastAsia="Times New Roman" w:cs="Arial"/>
                <w:b/>
                <w:color w:val="000000" w:themeColor="text1"/>
                <w:lang w:eastAsia="es-ES"/>
              </w:rPr>
            </w:pPr>
            <w:r w:rsidRPr="001143E8">
              <w:rPr>
                <w:rFonts w:eastAsia="Times New Roman" w:cs="Arial"/>
                <w:b/>
                <w:color w:val="000000" w:themeColor="text1"/>
                <w:lang w:eastAsia="es-ES"/>
              </w:rPr>
              <w:t>Correo electrónico</w:t>
            </w:r>
          </w:p>
        </w:tc>
        <w:tc>
          <w:tcPr>
            <w:tcW w:w="2976" w:type="dxa"/>
            <w:shd w:val="clear" w:color="auto" w:fill="FFFFFF" w:themeFill="background1"/>
            <w:vAlign w:val="center"/>
          </w:tcPr>
          <w:p w14:paraId="1618B811" w14:textId="77777777" w:rsidR="00145C14" w:rsidRPr="001143E8" w:rsidRDefault="00145C14" w:rsidP="0082627C">
            <w:pPr>
              <w:spacing w:before="240"/>
              <w:contextualSpacing/>
              <w:jc w:val="both"/>
              <w:rPr>
                <w:rFonts w:eastAsia="Times New Roman" w:cs="Arial"/>
                <w:b/>
                <w:i/>
                <w:color w:val="ED7D31" w:themeColor="accent2"/>
                <w:lang w:eastAsia="es-ES"/>
              </w:rPr>
            </w:pPr>
          </w:p>
        </w:tc>
      </w:tr>
    </w:tbl>
    <w:p w14:paraId="15DCAEE5" w14:textId="77777777" w:rsidR="00145C14" w:rsidRDefault="00145C14" w:rsidP="00145C14">
      <w:pPr>
        <w:spacing w:after="0"/>
        <w:jc w:val="both"/>
        <w:rPr>
          <w:rFonts w:ascii="Calibri" w:eastAsia="Times New Roman" w:hAnsi="Calibri" w:cs="Arial"/>
          <w:b/>
          <w:i/>
          <w:color w:val="FF0000"/>
          <w:sz w:val="28"/>
          <w:szCs w:val="28"/>
          <w:lang w:eastAsia="es-ES"/>
        </w:rPr>
      </w:pPr>
    </w:p>
    <w:tbl>
      <w:tblPr>
        <w:tblStyle w:val="Tablaconcuadrcula2"/>
        <w:tblW w:w="9067"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hemeFill="background1"/>
        <w:tblLook w:val="04A0" w:firstRow="1" w:lastRow="0" w:firstColumn="1" w:lastColumn="0" w:noHBand="0" w:noVBand="1"/>
      </w:tblPr>
      <w:tblGrid>
        <w:gridCol w:w="2547"/>
        <w:gridCol w:w="6520"/>
      </w:tblGrid>
      <w:tr w:rsidR="00145C14" w:rsidRPr="00253D68" w14:paraId="743E152D" w14:textId="77777777" w:rsidTr="0082627C">
        <w:trPr>
          <w:jc w:val="center"/>
        </w:trPr>
        <w:tc>
          <w:tcPr>
            <w:tcW w:w="2547" w:type="dxa"/>
            <w:shd w:val="clear" w:color="auto" w:fill="FFFFFF" w:themeFill="background1"/>
            <w:vAlign w:val="center"/>
          </w:tcPr>
          <w:p w14:paraId="4E2E3319" w14:textId="77777777" w:rsidR="00145C14" w:rsidRPr="00253D68" w:rsidRDefault="00145C14" w:rsidP="0082627C">
            <w:pPr>
              <w:spacing w:before="240"/>
              <w:contextualSpacing/>
              <w:jc w:val="both"/>
              <w:rPr>
                <w:rFonts w:eastAsia="Times New Roman" w:cs="Arial"/>
                <w:b/>
                <w:color w:val="000000" w:themeColor="text1"/>
                <w:szCs w:val="24"/>
                <w:lang w:eastAsia="es-ES"/>
              </w:rPr>
            </w:pPr>
            <w:r>
              <w:rPr>
                <w:rFonts w:eastAsia="Times New Roman" w:cs="Arial"/>
                <w:b/>
                <w:color w:val="000000" w:themeColor="text1"/>
                <w:szCs w:val="24"/>
                <w:lang w:eastAsia="es-ES"/>
              </w:rPr>
              <w:t>Órgano al que se dirige</w:t>
            </w:r>
          </w:p>
        </w:tc>
        <w:tc>
          <w:tcPr>
            <w:tcW w:w="6520" w:type="dxa"/>
            <w:shd w:val="clear" w:color="auto" w:fill="FFFFFF" w:themeFill="background1"/>
            <w:vAlign w:val="center"/>
          </w:tcPr>
          <w:p w14:paraId="5D6B30DA" w14:textId="77777777" w:rsidR="00145C14" w:rsidRPr="00253D68" w:rsidRDefault="00145C14" w:rsidP="0082627C">
            <w:pPr>
              <w:spacing w:before="240"/>
              <w:contextualSpacing/>
              <w:jc w:val="both"/>
              <w:rPr>
                <w:rFonts w:eastAsia="Times New Roman" w:cs="Arial"/>
                <w:b/>
                <w:i/>
                <w:color w:val="ED7D31" w:themeColor="accent2"/>
                <w:szCs w:val="24"/>
                <w:lang w:eastAsia="es-ES"/>
              </w:rPr>
            </w:pPr>
            <w:r w:rsidRPr="00962883">
              <w:rPr>
                <w:rFonts w:eastAsia="Times New Roman" w:cs="Arial"/>
                <w:b/>
                <w:i/>
                <w:color w:val="ED7D31" w:themeColor="accent2"/>
                <w:szCs w:val="24"/>
                <w:lang w:eastAsia="es-ES"/>
              </w:rPr>
              <w:t>Agencia Valenciana de la Innovación (AVI) (</w:t>
            </w:r>
            <w:proofErr w:type="spellStart"/>
            <w:r w:rsidRPr="00962883">
              <w:rPr>
                <w:rFonts w:eastAsia="Times New Roman" w:cs="Arial"/>
                <w:b/>
                <w:i/>
                <w:color w:val="ED7D31" w:themeColor="accent2"/>
                <w:szCs w:val="24"/>
                <w:lang w:eastAsia="es-ES"/>
              </w:rPr>
              <w:t>IVACE+i</w:t>
            </w:r>
            <w:proofErr w:type="spellEnd"/>
            <w:r w:rsidRPr="00962883">
              <w:rPr>
                <w:rFonts w:eastAsia="Times New Roman" w:cs="Arial"/>
                <w:b/>
                <w:i/>
                <w:color w:val="ED7D31" w:themeColor="accent2"/>
                <w:szCs w:val="24"/>
                <w:lang w:eastAsia="es-ES"/>
              </w:rPr>
              <w:t xml:space="preserve"> Innovación)</w:t>
            </w:r>
          </w:p>
        </w:tc>
      </w:tr>
      <w:tr w:rsidR="00145C14" w:rsidRPr="00CC4A31" w14:paraId="6C2253A2" w14:textId="77777777" w:rsidTr="0082627C">
        <w:trPr>
          <w:jc w:val="center"/>
        </w:trPr>
        <w:tc>
          <w:tcPr>
            <w:tcW w:w="2547" w:type="dxa"/>
            <w:shd w:val="clear" w:color="auto" w:fill="FFFFFF" w:themeFill="background1"/>
            <w:vAlign w:val="center"/>
          </w:tcPr>
          <w:p w14:paraId="0CBF5477" w14:textId="77777777" w:rsidR="00145C14" w:rsidRDefault="00145C14" w:rsidP="0082627C">
            <w:pPr>
              <w:spacing w:before="240"/>
              <w:contextualSpacing/>
              <w:jc w:val="both"/>
              <w:rPr>
                <w:rFonts w:eastAsia="Times New Roman" w:cs="Arial"/>
                <w:b/>
                <w:color w:val="000000" w:themeColor="text1"/>
                <w:szCs w:val="24"/>
                <w:lang w:eastAsia="es-ES"/>
              </w:rPr>
            </w:pPr>
            <w:r>
              <w:rPr>
                <w:rFonts w:eastAsia="Times New Roman" w:cs="Arial"/>
                <w:b/>
                <w:color w:val="000000" w:themeColor="text1"/>
                <w:szCs w:val="24"/>
                <w:lang w:eastAsia="es-ES"/>
              </w:rPr>
              <w:t>Idioma de la notificación</w:t>
            </w:r>
          </w:p>
        </w:tc>
        <w:tc>
          <w:tcPr>
            <w:tcW w:w="6520" w:type="dxa"/>
            <w:shd w:val="clear" w:color="auto" w:fill="FFFFFF" w:themeFill="background1"/>
            <w:vAlign w:val="center"/>
          </w:tcPr>
          <w:p w14:paraId="2318091D" w14:textId="77777777" w:rsidR="00145C14" w:rsidRPr="00CC4A31" w:rsidRDefault="00145C14" w:rsidP="0082627C">
            <w:pPr>
              <w:spacing w:before="240"/>
              <w:contextualSpacing/>
              <w:jc w:val="both"/>
              <w:rPr>
                <w:rFonts w:eastAsia="Times New Roman" w:cs="Arial"/>
                <w:b/>
                <w:iCs/>
                <w:color w:val="ED7D31" w:themeColor="accent2"/>
                <w:szCs w:val="24"/>
                <w:lang w:eastAsia="es-ES"/>
              </w:rPr>
            </w:pPr>
            <w:r w:rsidRPr="00CC4A31">
              <w:rPr>
                <w:rFonts w:eastAsia="Times New Roman" w:cs="Arial"/>
                <w:b/>
                <w:iCs/>
                <w:color w:val="ED7D31" w:themeColor="accent2"/>
                <w:szCs w:val="24"/>
                <w:lang w:eastAsia="es-ES"/>
              </w:rPr>
              <w:t xml:space="preserve">Castellano </w:t>
            </w:r>
            <w:sdt>
              <w:sdtPr>
                <w:rPr>
                  <w:rFonts w:eastAsia="Times New Roman" w:cs="Arial"/>
                  <w:b/>
                  <w:iCs/>
                  <w:color w:val="ED7D31" w:themeColor="accent2"/>
                  <w:szCs w:val="24"/>
                  <w:lang w:eastAsia="es-ES"/>
                </w:rPr>
                <w:id w:val="835273572"/>
                <w14:checkbox>
                  <w14:checked w14:val="0"/>
                  <w14:checkedState w14:val="2612" w14:font="MS Gothic"/>
                  <w14:uncheckedState w14:val="2610" w14:font="MS Gothic"/>
                </w14:checkbox>
              </w:sdtPr>
              <w:sdtEndPr/>
              <w:sdtContent>
                <w:r w:rsidRPr="00CC4A31">
                  <w:rPr>
                    <w:rFonts w:ascii="MS Gothic" w:eastAsia="MS Gothic" w:hAnsi="MS Gothic" w:cs="Arial" w:hint="eastAsia"/>
                    <w:b/>
                    <w:iCs/>
                    <w:color w:val="ED7D31" w:themeColor="accent2"/>
                    <w:szCs w:val="24"/>
                    <w:lang w:eastAsia="es-ES"/>
                  </w:rPr>
                  <w:t>☐</w:t>
                </w:r>
              </w:sdtContent>
            </w:sdt>
            <w:r w:rsidRPr="00CC4A31">
              <w:rPr>
                <w:rFonts w:eastAsia="Times New Roman" w:cs="Arial"/>
                <w:b/>
                <w:iCs/>
                <w:color w:val="ED7D31" w:themeColor="accent2"/>
                <w:szCs w:val="24"/>
                <w:lang w:eastAsia="es-ES"/>
              </w:rPr>
              <w:t xml:space="preserve">        Valenciano </w:t>
            </w:r>
            <w:sdt>
              <w:sdtPr>
                <w:rPr>
                  <w:rFonts w:eastAsia="Times New Roman" w:cs="Arial"/>
                  <w:b/>
                  <w:iCs/>
                  <w:color w:val="ED7D31" w:themeColor="accent2"/>
                  <w:szCs w:val="24"/>
                  <w:lang w:eastAsia="es-ES"/>
                </w:rPr>
                <w:id w:val="666595534"/>
                <w14:checkbox>
                  <w14:checked w14:val="0"/>
                  <w14:checkedState w14:val="2612" w14:font="MS Gothic"/>
                  <w14:uncheckedState w14:val="2610" w14:font="MS Gothic"/>
                </w14:checkbox>
              </w:sdtPr>
              <w:sdtEndPr/>
              <w:sdtContent>
                <w:r>
                  <w:rPr>
                    <w:rFonts w:ascii="MS Gothic" w:eastAsia="MS Gothic" w:hAnsi="MS Gothic" w:cs="Arial" w:hint="eastAsia"/>
                    <w:b/>
                    <w:iCs/>
                    <w:color w:val="ED7D31" w:themeColor="accent2"/>
                    <w:szCs w:val="24"/>
                    <w:lang w:eastAsia="es-ES"/>
                  </w:rPr>
                  <w:t>☐</w:t>
                </w:r>
              </w:sdtContent>
            </w:sdt>
          </w:p>
        </w:tc>
      </w:tr>
      <w:tr w:rsidR="00145C14" w:rsidRPr="00253D68" w14:paraId="1F0DFFB4" w14:textId="77777777" w:rsidTr="0082627C">
        <w:trPr>
          <w:jc w:val="center"/>
        </w:trPr>
        <w:tc>
          <w:tcPr>
            <w:tcW w:w="2547" w:type="dxa"/>
            <w:shd w:val="clear" w:color="auto" w:fill="FFFFFF" w:themeFill="background1"/>
            <w:vAlign w:val="center"/>
          </w:tcPr>
          <w:p w14:paraId="7BEF4D3B" w14:textId="77777777" w:rsidR="00145C14" w:rsidRPr="00962883" w:rsidRDefault="00145C14" w:rsidP="0082627C">
            <w:pPr>
              <w:spacing w:before="240"/>
              <w:contextualSpacing/>
              <w:jc w:val="both"/>
              <w:rPr>
                <w:rFonts w:eastAsia="Times New Roman" w:cs="Arial"/>
                <w:b/>
                <w:color w:val="000000" w:themeColor="text1"/>
                <w:szCs w:val="24"/>
                <w:lang w:eastAsia="es-ES"/>
              </w:rPr>
            </w:pPr>
            <w:r>
              <w:rPr>
                <w:rFonts w:eastAsia="Times New Roman" w:cs="Arial"/>
                <w:b/>
                <w:color w:val="000000" w:themeColor="text1"/>
                <w:szCs w:val="24"/>
                <w:lang w:eastAsia="es-ES"/>
              </w:rPr>
              <w:t>Correo electrónico de notificaciones</w:t>
            </w:r>
          </w:p>
        </w:tc>
        <w:tc>
          <w:tcPr>
            <w:tcW w:w="6520" w:type="dxa"/>
            <w:shd w:val="clear" w:color="auto" w:fill="FFFFFF" w:themeFill="background1"/>
            <w:vAlign w:val="center"/>
          </w:tcPr>
          <w:p w14:paraId="2672D97B"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bl>
    <w:p w14:paraId="29E18538" w14:textId="77777777" w:rsidR="007E66E6" w:rsidRDefault="007E66E6" w:rsidP="008517BC">
      <w:pPr>
        <w:jc w:val="center"/>
        <w:rPr>
          <w:b/>
          <w:sz w:val="24"/>
          <w:szCs w:val="24"/>
          <w:u w:val="single"/>
        </w:rPr>
      </w:pPr>
    </w:p>
    <w:p w14:paraId="53178622" w14:textId="02DB7536" w:rsidR="00051C16" w:rsidRPr="008E510E" w:rsidRDefault="00145C14" w:rsidP="00FB4B2E">
      <w:pPr>
        <w:spacing w:after="120" w:line="276" w:lineRule="auto"/>
        <w:jc w:val="both"/>
        <w:rPr>
          <w:rFonts w:cstheme="minorHAnsi"/>
        </w:rPr>
      </w:pPr>
      <w:r w:rsidRPr="002A6E6E">
        <w:t xml:space="preserve">La persona firmante, como representante legal o apoderado/a de </w:t>
      </w:r>
      <w:r w:rsidRPr="00996AA5">
        <w:t xml:space="preserve">la entidad </w:t>
      </w:r>
      <w:r w:rsidRPr="002A6E6E">
        <w:t>solicitante, con poder de representación suficiente</w:t>
      </w:r>
      <w:r>
        <w:t xml:space="preserve"> y facultado/a para la firma de este documento</w:t>
      </w:r>
      <w:r w:rsidRPr="002A6E6E">
        <w:t xml:space="preserve">, </w:t>
      </w:r>
      <w:r w:rsidR="00051C16" w:rsidRPr="008E510E">
        <w:rPr>
          <w:rFonts w:cstheme="minorHAnsi"/>
        </w:rPr>
        <w:t>DECLARA</w:t>
      </w:r>
      <w:r w:rsidR="00765139">
        <w:rPr>
          <w:rFonts w:cstheme="minorHAnsi"/>
        </w:rPr>
        <w:t>,</w:t>
      </w:r>
    </w:p>
    <w:p w14:paraId="0805F617" w14:textId="2465C6DA" w:rsidR="00051C16" w:rsidRPr="008E510E" w:rsidRDefault="00051C16" w:rsidP="00FB4B2E">
      <w:pPr>
        <w:spacing w:after="120" w:line="276" w:lineRule="auto"/>
        <w:jc w:val="both"/>
        <w:rPr>
          <w:rFonts w:cstheme="minorHAnsi"/>
        </w:rPr>
      </w:pPr>
      <w:r w:rsidRPr="008E510E">
        <w:rPr>
          <w:rFonts w:cstheme="minorHAnsi"/>
        </w:rPr>
        <w:t xml:space="preserve">Que ha presentado solicitud a la actuación arriba indicada para el proyecto </w:t>
      </w:r>
      <w:r w:rsidR="00145C14">
        <w:rPr>
          <w:rFonts w:cstheme="minorHAnsi"/>
        </w:rPr>
        <w:t xml:space="preserve">indicado </w:t>
      </w:r>
      <w:r w:rsidRPr="008E510E">
        <w:rPr>
          <w:rFonts w:cstheme="minorHAnsi"/>
        </w:rPr>
        <w:t>y éste cumple lo siguiente:</w:t>
      </w:r>
    </w:p>
    <w:p w14:paraId="67BE845B" w14:textId="77777777" w:rsidR="00FB4B2E" w:rsidRPr="008E510E" w:rsidRDefault="00051C16" w:rsidP="00765139">
      <w:pPr>
        <w:spacing w:after="0" w:line="276" w:lineRule="auto"/>
        <w:jc w:val="both"/>
        <w:rPr>
          <w:rFonts w:cstheme="minorHAnsi"/>
        </w:rPr>
      </w:pPr>
      <w:r w:rsidRPr="008E510E">
        <w:rPr>
          <w:rFonts w:cstheme="minorHAnsi"/>
          <w:b/>
        </w:rPr>
        <w:t>A.</w:t>
      </w:r>
      <w:r w:rsidRPr="008E510E">
        <w:rPr>
          <w:rFonts w:cstheme="minorHAnsi"/>
        </w:rPr>
        <w:t xml:space="preserve"> </w:t>
      </w:r>
      <w:r w:rsidRPr="008E510E">
        <w:rPr>
          <w:rFonts w:cstheme="minorHAnsi"/>
          <w:b/>
        </w:rPr>
        <w:t>Las actividades que se desarrollan en el mismo no ocasionan un perjuicio significativo</w:t>
      </w:r>
      <w:r w:rsidR="00FB4B2E" w:rsidRPr="008E510E">
        <w:rPr>
          <w:rFonts w:cstheme="minorHAnsi"/>
        </w:rPr>
        <w:t xml:space="preserve"> </w:t>
      </w:r>
      <w:r w:rsidRPr="008E510E">
        <w:rPr>
          <w:rFonts w:cstheme="minorHAnsi"/>
        </w:rPr>
        <w:t>a los siguientes objetivos medioambientales, según el artículo 17 del Reglamento</w:t>
      </w:r>
      <w:r w:rsidR="00FB4B2E" w:rsidRPr="008E510E">
        <w:rPr>
          <w:rFonts w:cstheme="minorHAnsi"/>
        </w:rPr>
        <w:t xml:space="preserve"> </w:t>
      </w:r>
      <w:r w:rsidRPr="008E510E">
        <w:rPr>
          <w:rFonts w:cstheme="minorHAnsi"/>
        </w:rPr>
        <w:t>(UE) 2020/852 relativo al establecimiento de un marco para facilitar las</w:t>
      </w:r>
      <w:r w:rsidR="00FB4B2E" w:rsidRPr="008E510E">
        <w:rPr>
          <w:rFonts w:cstheme="minorHAnsi"/>
        </w:rPr>
        <w:t xml:space="preserve"> </w:t>
      </w:r>
      <w:r w:rsidRPr="008E510E">
        <w:rPr>
          <w:rFonts w:cstheme="minorHAnsi"/>
        </w:rPr>
        <w:t>inversiones sostenibles mediante la implantación de un sistema de clasificación (o</w:t>
      </w:r>
      <w:r w:rsidR="00FB4B2E" w:rsidRPr="008E510E">
        <w:rPr>
          <w:rFonts w:cstheme="minorHAnsi"/>
        </w:rPr>
        <w:t xml:space="preserve"> </w:t>
      </w:r>
      <w:r w:rsidRPr="008E510E">
        <w:rPr>
          <w:rFonts w:cstheme="minorHAnsi"/>
        </w:rPr>
        <w:t>«taxonomía») de las actividades económicas medioambientalmente sostenibles:</w:t>
      </w:r>
    </w:p>
    <w:p w14:paraId="12E87326" w14:textId="77777777" w:rsidR="00051C16" w:rsidRPr="008E510E" w:rsidRDefault="00051C16" w:rsidP="00765139">
      <w:pPr>
        <w:spacing w:after="0" w:line="276" w:lineRule="auto"/>
        <w:ind w:left="284"/>
        <w:jc w:val="both"/>
        <w:rPr>
          <w:rFonts w:cstheme="minorHAnsi"/>
        </w:rPr>
      </w:pPr>
      <w:r w:rsidRPr="008E510E">
        <w:rPr>
          <w:rFonts w:cstheme="minorHAnsi"/>
        </w:rPr>
        <w:t>1. Mitigación del cambio climático</w:t>
      </w:r>
    </w:p>
    <w:p w14:paraId="7A963558" w14:textId="77777777" w:rsidR="00051C16" w:rsidRPr="008E510E" w:rsidRDefault="00051C16" w:rsidP="00765139">
      <w:pPr>
        <w:spacing w:after="0" w:line="276" w:lineRule="auto"/>
        <w:ind w:left="284"/>
        <w:jc w:val="both"/>
        <w:rPr>
          <w:rFonts w:cstheme="minorHAnsi"/>
        </w:rPr>
      </w:pPr>
      <w:r w:rsidRPr="008E510E">
        <w:rPr>
          <w:rFonts w:cstheme="minorHAnsi"/>
        </w:rPr>
        <w:t>2. Adaptación al cambio climático</w:t>
      </w:r>
    </w:p>
    <w:p w14:paraId="6F89682D" w14:textId="77777777" w:rsidR="00FB4B2E" w:rsidRPr="008E510E" w:rsidRDefault="00051C16" w:rsidP="00765139">
      <w:pPr>
        <w:spacing w:after="0" w:line="276" w:lineRule="auto"/>
        <w:ind w:left="284"/>
        <w:jc w:val="both"/>
        <w:rPr>
          <w:rFonts w:cstheme="minorHAnsi"/>
        </w:rPr>
      </w:pPr>
      <w:r w:rsidRPr="008E510E">
        <w:rPr>
          <w:rFonts w:cstheme="minorHAnsi"/>
        </w:rPr>
        <w:t>3. Uso sostenible y protección de los recursos hídricos y marinos</w:t>
      </w:r>
      <w:r w:rsidR="00FB4B2E" w:rsidRPr="008E510E">
        <w:rPr>
          <w:rFonts w:cstheme="minorHAnsi"/>
        </w:rPr>
        <w:t>.</w:t>
      </w:r>
    </w:p>
    <w:p w14:paraId="056E8641" w14:textId="77777777" w:rsidR="00FB4B2E" w:rsidRPr="008E510E" w:rsidRDefault="00051C16" w:rsidP="00765139">
      <w:pPr>
        <w:spacing w:after="0" w:line="276" w:lineRule="auto"/>
        <w:ind w:left="284"/>
        <w:jc w:val="both"/>
        <w:rPr>
          <w:rFonts w:cstheme="minorHAnsi"/>
        </w:rPr>
      </w:pPr>
      <w:r w:rsidRPr="008E510E">
        <w:rPr>
          <w:rFonts w:cstheme="minorHAnsi"/>
        </w:rPr>
        <w:t>4. Economía circular, incluidos la prevención y el reciclado de residuos</w:t>
      </w:r>
      <w:r w:rsidR="00FB4B2E" w:rsidRPr="008E510E">
        <w:rPr>
          <w:rFonts w:cstheme="minorHAnsi"/>
        </w:rPr>
        <w:t>.</w:t>
      </w:r>
    </w:p>
    <w:p w14:paraId="7C21217C" w14:textId="77777777" w:rsidR="00051C16" w:rsidRPr="008E510E" w:rsidRDefault="00051C16" w:rsidP="00765139">
      <w:pPr>
        <w:spacing w:after="0" w:line="276" w:lineRule="auto"/>
        <w:ind w:left="284"/>
        <w:jc w:val="both"/>
        <w:rPr>
          <w:rFonts w:cstheme="minorHAnsi"/>
        </w:rPr>
      </w:pPr>
      <w:r w:rsidRPr="008E510E">
        <w:rPr>
          <w:rFonts w:cstheme="minorHAnsi"/>
        </w:rPr>
        <w:t>5. Prevención y control de la contaminación a la atmósfera, el agua o el suelo</w:t>
      </w:r>
      <w:r w:rsidR="00FB4B2E" w:rsidRPr="008E510E">
        <w:rPr>
          <w:rFonts w:cstheme="minorHAnsi"/>
        </w:rPr>
        <w:t>.</w:t>
      </w:r>
    </w:p>
    <w:p w14:paraId="1E0E82E4" w14:textId="77777777" w:rsidR="00051C16" w:rsidRPr="008E510E" w:rsidRDefault="00051C16" w:rsidP="00765139">
      <w:pPr>
        <w:spacing w:after="0" w:line="276" w:lineRule="auto"/>
        <w:ind w:left="284"/>
        <w:jc w:val="both"/>
        <w:rPr>
          <w:rFonts w:cstheme="minorHAnsi"/>
        </w:rPr>
      </w:pPr>
      <w:r w:rsidRPr="008E510E">
        <w:rPr>
          <w:rFonts w:cstheme="minorHAnsi"/>
        </w:rPr>
        <w:lastRenderedPageBreak/>
        <w:t>6. Protección y restauración de la biodiversidad y los ecosistemas</w:t>
      </w:r>
    </w:p>
    <w:p w14:paraId="2DC02D96" w14:textId="77777777" w:rsidR="00051C16" w:rsidRPr="008E510E" w:rsidRDefault="00051C16" w:rsidP="00FB4B2E">
      <w:pPr>
        <w:spacing w:after="120" w:line="276" w:lineRule="auto"/>
        <w:jc w:val="both"/>
        <w:rPr>
          <w:rFonts w:cstheme="minorHAnsi"/>
        </w:rPr>
      </w:pPr>
      <w:r w:rsidRPr="008E510E">
        <w:rPr>
          <w:rFonts w:cstheme="minorHAnsi"/>
          <w:b/>
        </w:rPr>
        <w:t>B</w:t>
      </w:r>
      <w:r w:rsidRPr="008E510E">
        <w:rPr>
          <w:rFonts w:cstheme="minorHAnsi"/>
        </w:rPr>
        <w:t>. Las actividades se adecúan, en su caso, a las características y condiciones fijadas</w:t>
      </w:r>
      <w:r w:rsidR="00FB4B2E" w:rsidRPr="008E510E">
        <w:rPr>
          <w:rFonts w:cstheme="minorHAnsi"/>
        </w:rPr>
        <w:t xml:space="preserve"> </w:t>
      </w:r>
      <w:r w:rsidRPr="008E510E">
        <w:rPr>
          <w:rFonts w:cstheme="minorHAnsi"/>
        </w:rPr>
        <w:t xml:space="preserve">para la medida y </w:t>
      </w:r>
      <w:proofErr w:type="spellStart"/>
      <w:r w:rsidRPr="008E510E">
        <w:rPr>
          <w:rFonts w:cstheme="minorHAnsi"/>
        </w:rPr>
        <w:t>submedida</w:t>
      </w:r>
      <w:proofErr w:type="spellEnd"/>
      <w:r w:rsidRPr="008E510E">
        <w:rPr>
          <w:rFonts w:cstheme="minorHAnsi"/>
        </w:rPr>
        <w:t xml:space="preserve"> de la Componente</w:t>
      </w:r>
      <w:r w:rsidR="00402865">
        <w:rPr>
          <w:rFonts w:cstheme="minorHAnsi"/>
        </w:rPr>
        <w:t xml:space="preserve"> 17 </w:t>
      </w:r>
      <w:r w:rsidRPr="008E510E">
        <w:rPr>
          <w:rFonts w:cstheme="minorHAnsi"/>
        </w:rPr>
        <w:t>y reflejadas en el Plan de</w:t>
      </w:r>
      <w:r w:rsidR="00FB4B2E" w:rsidRPr="008E510E">
        <w:rPr>
          <w:rFonts w:cstheme="minorHAnsi"/>
        </w:rPr>
        <w:t xml:space="preserve"> </w:t>
      </w:r>
      <w:r w:rsidRPr="008E510E">
        <w:rPr>
          <w:rFonts w:cstheme="minorHAnsi"/>
        </w:rPr>
        <w:t>Recuperación, Transformación y Resiliencia.</w:t>
      </w:r>
    </w:p>
    <w:p w14:paraId="40A19548" w14:textId="77777777" w:rsidR="00051C16" w:rsidRPr="008E510E" w:rsidRDefault="00FB4B2E" w:rsidP="00FB4B2E">
      <w:pPr>
        <w:spacing w:after="120" w:line="276" w:lineRule="auto"/>
        <w:jc w:val="both"/>
        <w:rPr>
          <w:rFonts w:cstheme="minorHAnsi"/>
        </w:rPr>
      </w:pPr>
      <w:r w:rsidRPr="008E510E">
        <w:rPr>
          <w:rFonts w:cstheme="minorHAnsi"/>
          <w:b/>
        </w:rPr>
        <w:t>C.</w:t>
      </w:r>
      <w:r w:rsidRPr="008E510E">
        <w:rPr>
          <w:rFonts w:cstheme="minorHAnsi"/>
        </w:rPr>
        <w:t xml:space="preserve"> Las actividades que se desarrollan en el proyecto </w:t>
      </w:r>
      <w:r w:rsidRPr="008E510E">
        <w:rPr>
          <w:rFonts w:cstheme="minorHAnsi"/>
          <w:b/>
        </w:rPr>
        <w:t>cumplirán la normativa medioambiental</w:t>
      </w:r>
      <w:r w:rsidRPr="008E510E">
        <w:rPr>
          <w:rFonts w:cstheme="minorHAnsi"/>
        </w:rPr>
        <w:t xml:space="preserve"> vigente que resulte de aplicación.</w:t>
      </w:r>
    </w:p>
    <w:p w14:paraId="11E8B111" w14:textId="77777777" w:rsidR="00FB4B2E" w:rsidRPr="008E510E" w:rsidRDefault="00FB4B2E" w:rsidP="00FB4B2E">
      <w:pPr>
        <w:spacing w:after="120" w:line="276" w:lineRule="auto"/>
        <w:jc w:val="both"/>
        <w:rPr>
          <w:rFonts w:cstheme="minorHAnsi"/>
        </w:rPr>
      </w:pPr>
      <w:r w:rsidRPr="008E510E">
        <w:rPr>
          <w:rFonts w:cstheme="minorHAnsi"/>
          <w:b/>
        </w:rPr>
        <w:t>D.</w:t>
      </w:r>
      <w:r w:rsidRPr="008E510E">
        <w:rPr>
          <w:rFonts w:cstheme="minorHAnsi"/>
        </w:rPr>
        <w:t xml:space="preserve"> Las actividades que se desarrollan </w:t>
      </w:r>
      <w:r w:rsidRPr="008E510E">
        <w:rPr>
          <w:rFonts w:cstheme="minorHAnsi"/>
          <w:b/>
        </w:rPr>
        <w:t>no están excluidas</w:t>
      </w:r>
      <w:r w:rsidRPr="008E510E">
        <w:rPr>
          <w:rFonts w:cstheme="minorHAnsi"/>
        </w:rPr>
        <w:t xml:space="preserve"> para su financiación por el Plan conforme a la Guía técnica sobre la aplicación del principio de «no causar un perjuicio significativo» en virtud del Reglamento relativo al Mecanismo de Recuperación y Resiliencia (2021/C 58/01)32, a la Propuesta de Decisión de Ejecución del Consejo relativa a la aprobación de la evaluación del plan de recuperación y resiliencia de España33 y a su correspondiente Anexo34. </w:t>
      </w:r>
    </w:p>
    <w:p w14:paraId="26DD9EB6"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1. Construcción de refinerías de crudo, centrales térmicas de carbón y proyectos que impliquen la extracción de petróleo o gas natural, debido al perjuicio al objetivo de mitigación del cambio climático. </w:t>
      </w:r>
    </w:p>
    <w:p w14:paraId="1F1E752D"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2. Actividades relacionadas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 </w:t>
      </w:r>
    </w:p>
    <w:p w14:paraId="6E81F6A4"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3. 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 </w:t>
      </w:r>
    </w:p>
    <w:p w14:paraId="0ADFF3BB"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4. Compensación de los costes indirectos del RCDE. </w:t>
      </w:r>
    </w:p>
    <w:p w14:paraId="4C96140A" w14:textId="77777777" w:rsidR="00FB4B2E" w:rsidRPr="008E510E" w:rsidRDefault="00FB4B2E" w:rsidP="00765139">
      <w:pPr>
        <w:spacing w:after="120" w:line="276" w:lineRule="auto"/>
        <w:ind w:left="284"/>
        <w:jc w:val="both"/>
        <w:rPr>
          <w:rFonts w:eastAsia="Arial" w:cstheme="minorHAnsi"/>
        </w:rPr>
      </w:pPr>
      <w:r w:rsidRPr="008E510E">
        <w:rPr>
          <w:rFonts w:cstheme="minorHAnsi"/>
        </w:rPr>
        <w:t>5. Actividades relacionadas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w:t>
      </w:r>
    </w:p>
    <w:p w14:paraId="348BABEF"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6. Actividades relacionadas con plantas de tratamiento mecánico-biológico, esta exclusión no se aplica a las acciones en plantas de tratamiento mecánico-biológico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w:t>
      </w:r>
      <w:r w:rsidRPr="008E510E">
        <w:rPr>
          <w:rFonts w:cstheme="minorHAnsi"/>
        </w:rPr>
        <w:lastRenderedPageBreak/>
        <w:t xml:space="preserve">tratamiento de residuos de las plantas o a una prolongación de su vida útil; estos pormenores deberán justificarse documentalmente para cada planta. </w:t>
      </w:r>
    </w:p>
    <w:p w14:paraId="6D4FC3AB"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7. Actividades en las que la eliminación a largo plazo de residuos pueda causar daños al medio ambiente. </w:t>
      </w:r>
    </w:p>
    <w:p w14:paraId="28125AC7" w14:textId="77777777" w:rsidR="00FB4B2E" w:rsidRPr="008E510E" w:rsidRDefault="00FB4B2E" w:rsidP="00FB4B2E">
      <w:pPr>
        <w:spacing w:after="120" w:line="276" w:lineRule="auto"/>
        <w:jc w:val="both"/>
        <w:rPr>
          <w:rFonts w:cstheme="minorHAnsi"/>
        </w:rPr>
      </w:pPr>
      <w:r w:rsidRPr="008E510E">
        <w:rPr>
          <w:rFonts w:cstheme="minorHAnsi"/>
          <w:b/>
        </w:rPr>
        <w:t>E</w:t>
      </w:r>
      <w:r w:rsidRPr="008E510E">
        <w:rPr>
          <w:rFonts w:cstheme="minorHAnsi"/>
        </w:rPr>
        <w:t xml:space="preserve">. Las actividades que se desarrollan </w:t>
      </w:r>
      <w:r w:rsidRPr="008E510E">
        <w:rPr>
          <w:rFonts w:cstheme="minorHAnsi"/>
          <w:b/>
        </w:rPr>
        <w:t>no causan efectos directos sobre el medioambiente, ni efectos indirectos primarios en todo su ciclo de vida</w:t>
      </w:r>
      <w:r w:rsidRPr="008E510E">
        <w:rPr>
          <w:rFonts w:cstheme="minorHAnsi"/>
        </w:rPr>
        <w:t xml:space="preserve">, entendiendo como tales aquéllos que pudieran materializarse tras su finalización, una vez realizada la actividad. </w:t>
      </w:r>
    </w:p>
    <w:p w14:paraId="63314E3F" w14:textId="77777777" w:rsidR="00FB4B2E" w:rsidRPr="008E510E" w:rsidRDefault="00FB4B2E" w:rsidP="005A7893">
      <w:pPr>
        <w:jc w:val="both"/>
        <w:rPr>
          <w:rFonts w:cstheme="minorHAnsi"/>
          <w:b/>
          <w:u w:val="single"/>
        </w:rPr>
      </w:pPr>
    </w:p>
    <w:p w14:paraId="0C5B64DD" w14:textId="77777777" w:rsidR="00F77E9F" w:rsidRDefault="003B3AB7" w:rsidP="00F77E9F">
      <w:pPr>
        <w:spacing w:before="240" w:after="0"/>
        <w:jc w:val="center"/>
        <w:rPr>
          <w:rFonts w:ascii="Calibri" w:eastAsia="Times New Roman" w:hAnsi="Calibri" w:cs="Arial"/>
          <w:b/>
          <w:i/>
          <w:color w:val="FF0000"/>
          <w:sz w:val="28"/>
          <w:szCs w:val="28"/>
          <w:lang w:eastAsia="es-ES"/>
        </w:rPr>
      </w:pPr>
      <w:r>
        <w:rPr>
          <w:rFonts w:ascii="Calibri" w:eastAsia="Times New Roman" w:hAnsi="Calibri" w:cs="Arial"/>
          <w:b/>
          <w:i/>
          <w:color w:val="FF0000"/>
          <w:sz w:val="28"/>
          <w:szCs w:val="28"/>
          <w:lang w:eastAsia="es-ES"/>
        </w:rPr>
        <w:t>AUTOEVALUACIÓN DE CUMPLIMIENTO</w:t>
      </w:r>
      <w:r w:rsidR="00F77E9F">
        <w:rPr>
          <w:rFonts w:ascii="Calibri" w:eastAsia="Times New Roman" w:hAnsi="Calibri" w:cs="Arial"/>
          <w:b/>
          <w:i/>
          <w:color w:val="FF0000"/>
          <w:sz w:val="28"/>
          <w:szCs w:val="28"/>
          <w:lang w:eastAsia="es-ES"/>
        </w:rPr>
        <w:t xml:space="preserve"> DEL PRINCIPIO DE NO CAUSAR PERJUICIO SIGNIFICATIVO AL MEDIOAMBIENTE (DNSH)</w:t>
      </w:r>
    </w:p>
    <w:p w14:paraId="29393BA4" w14:textId="77777777" w:rsidR="00F77E9F" w:rsidRPr="0004639D" w:rsidRDefault="00475C47" w:rsidP="0004639D">
      <w:pPr>
        <w:spacing w:before="240" w:after="0"/>
        <w:jc w:val="both"/>
        <w:rPr>
          <w:rFonts w:cstheme="minorHAnsi"/>
          <w:i/>
          <w:color w:val="3B3838" w:themeColor="background2" w:themeShade="40"/>
          <w:vertAlign w:val="superscript"/>
        </w:rPr>
      </w:pPr>
      <w:r w:rsidRPr="0004639D">
        <w:rPr>
          <w:rFonts w:cstheme="minorHAnsi"/>
          <w:i/>
          <w:color w:val="3B3838" w:themeColor="background2" w:themeShade="40"/>
        </w:rPr>
        <w:t xml:space="preserve">A fin de valorar que el proyecto no ocasiona a </w:t>
      </w:r>
      <w:r w:rsidR="00EC6B3C">
        <w:rPr>
          <w:rFonts w:cstheme="minorHAnsi"/>
          <w:i/>
          <w:color w:val="3B3838" w:themeColor="background2" w:themeShade="40"/>
        </w:rPr>
        <w:t xml:space="preserve">lo </w:t>
      </w:r>
      <w:r w:rsidRPr="0004639D">
        <w:rPr>
          <w:rFonts w:cstheme="minorHAnsi"/>
          <w:i/>
          <w:color w:val="3B3838" w:themeColor="background2" w:themeShade="40"/>
        </w:rPr>
        <w:t>largo de todo su ciclo de vida, incluyendo su ejecución y el impacto de sus resultados, un perjuicio si</w:t>
      </w:r>
      <w:r w:rsidR="00EC6B3C">
        <w:rPr>
          <w:rFonts w:cstheme="minorHAnsi"/>
          <w:i/>
          <w:color w:val="3B3838" w:themeColor="background2" w:themeShade="40"/>
        </w:rPr>
        <w:t>gnificativo directo o indirecto</w:t>
      </w:r>
      <w:r w:rsidRPr="0004639D">
        <w:rPr>
          <w:rFonts w:cstheme="minorHAnsi"/>
          <w:i/>
          <w:color w:val="3B3838" w:themeColor="background2" w:themeShade="40"/>
        </w:rPr>
        <w:t xml:space="preserve"> al medio ambiente, principio DNS</w:t>
      </w:r>
      <w:r w:rsidR="00E26F8C" w:rsidRPr="0004639D">
        <w:rPr>
          <w:rFonts w:cstheme="minorHAnsi"/>
          <w:i/>
          <w:color w:val="3B3838" w:themeColor="background2" w:themeShade="40"/>
        </w:rPr>
        <w:t>H</w:t>
      </w:r>
      <w:r w:rsidR="00E26F8C" w:rsidRPr="0004639D">
        <w:rPr>
          <w:rStyle w:val="Refdenotaalpie"/>
          <w:rFonts w:cstheme="minorHAnsi"/>
          <w:i/>
          <w:color w:val="3B3838" w:themeColor="background2" w:themeShade="40"/>
        </w:rPr>
        <w:footnoteReference w:id="1"/>
      </w:r>
      <w:r w:rsidR="00E26F8C" w:rsidRPr="0004639D">
        <w:rPr>
          <w:rFonts w:cstheme="minorHAnsi"/>
          <w:i/>
          <w:color w:val="3B3838" w:themeColor="background2" w:themeShade="40"/>
        </w:rPr>
        <w:t xml:space="preserve">, </w:t>
      </w:r>
      <w:r w:rsidR="00EC6B3C">
        <w:rPr>
          <w:rFonts w:cstheme="minorHAnsi"/>
          <w:i/>
          <w:color w:val="3B3838" w:themeColor="background2" w:themeShade="40"/>
        </w:rPr>
        <w:t xml:space="preserve">se debe </w:t>
      </w:r>
      <w:r w:rsidR="00067467">
        <w:rPr>
          <w:rFonts w:cstheme="minorHAnsi"/>
          <w:i/>
          <w:color w:val="3B3838" w:themeColor="background2" w:themeShade="40"/>
        </w:rPr>
        <w:t>contestar a las siguientes preguntas:</w:t>
      </w:r>
    </w:p>
    <w:p w14:paraId="13B1D5C0" w14:textId="1191E5C2" w:rsidR="00051C16" w:rsidRDefault="00765139" w:rsidP="00765139">
      <w:pPr>
        <w:rPr>
          <w:rFonts w:cstheme="minorHAnsi"/>
          <w:b/>
          <w:i/>
          <w:iCs/>
          <w:color w:val="EE0000"/>
          <w:sz w:val="20"/>
          <w:szCs w:val="20"/>
          <w:u w:val="single"/>
        </w:rPr>
      </w:pPr>
      <w:r w:rsidRPr="00765139">
        <w:rPr>
          <w:rFonts w:cstheme="minorHAnsi"/>
          <w:b/>
          <w:i/>
          <w:iCs/>
          <w:color w:val="EE0000"/>
          <w:sz w:val="20"/>
          <w:szCs w:val="20"/>
          <w:u w:val="single"/>
        </w:rPr>
        <w:t>Nota: no olvide marcar “SI” o “NO” según corresponda, y justificar la respuesta</w:t>
      </w:r>
    </w:p>
    <w:p w14:paraId="091FE17B" w14:textId="77777777" w:rsidR="00765139" w:rsidRPr="00765139" w:rsidRDefault="00765139" w:rsidP="00765139">
      <w:pPr>
        <w:rPr>
          <w:rFonts w:cstheme="minorHAnsi"/>
          <w:b/>
          <w:i/>
          <w:iCs/>
          <w:color w:val="EE0000"/>
          <w:sz w:val="20"/>
          <w:szCs w:val="20"/>
          <w:u w:val="single"/>
        </w:rPr>
      </w:pPr>
    </w:p>
    <w:p w14:paraId="2861F20E" w14:textId="77777777" w:rsidR="00243B25" w:rsidRPr="0004639D" w:rsidRDefault="00243B25" w:rsidP="0004639D">
      <w:pPr>
        <w:pStyle w:val="Prrafodelista"/>
        <w:widowControl w:val="0"/>
        <w:numPr>
          <w:ilvl w:val="0"/>
          <w:numId w:val="4"/>
        </w:numPr>
        <w:autoSpaceDE w:val="0"/>
        <w:autoSpaceDN w:val="0"/>
        <w:spacing w:after="0" w:line="249" w:lineRule="auto"/>
        <w:ind w:right="516"/>
        <w:rPr>
          <w:rFonts w:eastAsia="Verdana" w:cstheme="minorHAnsi"/>
        </w:rPr>
      </w:pPr>
      <w:r w:rsidRPr="0004639D">
        <w:rPr>
          <w:rFonts w:eastAsia="Verdana" w:cstheme="minorHAnsi"/>
          <w:b/>
        </w:rPr>
        <w:t>Mitigación</w:t>
      </w:r>
      <w:r w:rsidRPr="0004639D">
        <w:rPr>
          <w:rFonts w:eastAsia="Verdana" w:cstheme="minorHAnsi"/>
          <w:b/>
          <w:spacing w:val="40"/>
        </w:rPr>
        <w:t xml:space="preserve"> </w:t>
      </w:r>
      <w:r w:rsidRPr="0004639D">
        <w:rPr>
          <w:rFonts w:eastAsia="Verdana" w:cstheme="minorHAnsi"/>
          <w:b/>
        </w:rPr>
        <w:t xml:space="preserve">del </w:t>
      </w:r>
      <w:r w:rsidR="0004639D" w:rsidRPr="0004639D">
        <w:rPr>
          <w:rFonts w:eastAsia="Verdana" w:cstheme="minorHAnsi"/>
          <w:b/>
        </w:rPr>
        <w:t>c</w:t>
      </w:r>
      <w:r w:rsidRPr="0004639D">
        <w:rPr>
          <w:rFonts w:eastAsia="Verdana" w:cstheme="minorHAnsi"/>
          <w:b/>
        </w:rPr>
        <w:t xml:space="preserve">ambio </w:t>
      </w:r>
      <w:r w:rsidR="0004639D">
        <w:rPr>
          <w:rFonts w:eastAsia="Verdana" w:cstheme="minorHAnsi"/>
          <w:b/>
        </w:rPr>
        <w:t>c</w:t>
      </w:r>
      <w:r w:rsidRPr="0004639D">
        <w:rPr>
          <w:rFonts w:eastAsia="Verdana" w:cstheme="minorHAnsi"/>
          <w:b/>
        </w:rPr>
        <w:t>limático</w:t>
      </w:r>
      <w:r w:rsidRPr="0004639D">
        <w:rPr>
          <w:rFonts w:eastAsia="Verdana" w:cstheme="minorHAnsi"/>
          <w:spacing w:val="40"/>
        </w:rPr>
        <w:t xml:space="preserve"> </w:t>
      </w:r>
      <w:r w:rsidRPr="0004639D">
        <w:rPr>
          <w:rFonts w:eastAsia="Verdana" w:cstheme="minorHAnsi"/>
        </w:rPr>
        <w:t>¿Se</w:t>
      </w:r>
      <w:r w:rsidRPr="0004639D">
        <w:rPr>
          <w:rFonts w:eastAsia="Verdana" w:cstheme="minorHAnsi"/>
          <w:spacing w:val="40"/>
        </w:rPr>
        <w:t xml:space="preserve"> </w:t>
      </w:r>
      <w:r w:rsidRPr="0004639D">
        <w:rPr>
          <w:rFonts w:eastAsia="Verdana" w:cstheme="minorHAnsi"/>
        </w:rPr>
        <w:t>espera</w:t>
      </w:r>
      <w:r w:rsidRPr="0004639D">
        <w:rPr>
          <w:rFonts w:eastAsia="Verdana" w:cstheme="minorHAnsi"/>
          <w:spacing w:val="40"/>
        </w:rPr>
        <w:t xml:space="preserve"> </w:t>
      </w:r>
      <w:r w:rsidRPr="0004639D">
        <w:rPr>
          <w:rFonts w:eastAsia="Verdana" w:cstheme="minorHAnsi"/>
        </w:rPr>
        <w:t>que</w:t>
      </w:r>
      <w:r w:rsidRPr="0004639D">
        <w:rPr>
          <w:rFonts w:eastAsia="Verdana" w:cstheme="minorHAnsi"/>
          <w:spacing w:val="40"/>
        </w:rPr>
        <w:t xml:space="preserve"> </w:t>
      </w:r>
      <w:r w:rsidRPr="0004639D">
        <w:rPr>
          <w:rFonts w:eastAsia="Verdana" w:cstheme="minorHAnsi"/>
        </w:rPr>
        <w:t>el</w:t>
      </w:r>
      <w:r w:rsidRPr="0004639D">
        <w:rPr>
          <w:rFonts w:eastAsia="Verdana" w:cstheme="minorHAnsi"/>
          <w:spacing w:val="40"/>
        </w:rPr>
        <w:t xml:space="preserve"> </w:t>
      </w:r>
      <w:r w:rsidRPr="0004639D">
        <w:rPr>
          <w:rFonts w:eastAsia="Verdana" w:cstheme="minorHAnsi"/>
        </w:rPr>
        <w:t>proyecto</w:t>
      </w:r>
      <w:r w:rsidRPr="0004639D">
        <w:rPr>
          <w:rFonts w:eastAsia="Verdana" w:cstheme="minorHAnsi"/>
          <w:spacing w:val="40"/>
        </w:rPr>
        <w:t xml:space="preserve"> </w:t>
      </w:r>
      <w:r w:rsidRPr="0004639D">
        <w:rPr>
          <w:rFonts w:eastAsia="Verdana" w:cstheme="minorHAnsi"/>
        </w:rPr>
        <w:t>genere emisiones</w:t>
      </w:r>
      <w:r w:rsidRPr="0004639D">
        <w:rPr>
          <w:rFonts w:eastAsia="Verdana" w:cstheme="minorHAnsi"/>
          <w:spacing w:val="-10"/>
        </w:rPr>
        <w:t xml:space="preserve"> </w:t>
      </w:r>
      <w:r w:rsidRPr="0004639D">
        <w:rPr>
          <w:rFonts w:eastAsia="Verdana" w:cstheme="minorHAnsi"/>
        </w:rPr>
        <w:t>importantes</w:t>
      </w:r>
      <w:r w:rsidRPr="0004639D">
        <w:rPr>
          <w:rFonts w:eastAsia="Verdana" w:cstheme="minorHAnsi"/>
          <w:spacing w:val="-10"/>
        </w:rPr>
        <w:t xml:space="preserve"> </w:t>
      </w:r>
      <w:r w:rsidRPr="0004639D">
        <w:rPr>
          <w:rFonts w:eastAsia="Verdana" w:cstheme="minorHAnsi"/>
        </w:rPr>
        <w:t>de</w:t>
      </w:r>
      <w:r w:rsidRPr="0004639D">
        <w:rPr>
          <w:rFonts w:eastAsia="Verdana" w:cstheme="minorHAnsi"/>
          <w:spacing w:val="-10"/>
        </w:rPr>
        <w:t xml:space="preserve"> </w:t>
      </w:r>
      <w:r w:rsidRPr="0004639D">
        <w:rPr>
          <w:rFonts w:eastAsia="Verdana" w:cstheme="minorHAnsi"/>
        </w:rPr>
        <w:t>gases</w:t>
      </w:r>
      <w:r w:rsidRPr="0004639D">
        <w:rPr>
          <w:rFonts w:eastAsia="Verdana" w:cstheme="minorHAnsi"/>
          <w:spacing w:val="-9"/>
        </w:rPr>
        <w:t xml:space="preserve"> </w:t>
      </w:r>
      <w:r w:rsidRPr="0004639D">
        <w:rPr>
          <w:rFonts w:eastAsia="Verdana" w:cstheme="minorHAnsi"/>
        </w:rPr>
        <w:t>de</w:t>
      </w:r>
      <w:r w:rsidRPr="0004639D">
        <w:rPr>
          <w:rFonts w:eastAsia="Verdana" w:cstheme="minorHAnsi"/>
          <w:spacing w:val="-10"/>
        </w:rPr>
        <w:t xml:space="preserve"> </w:t>
      </w:r>
      <w:r w:rsidRPr="0004639D">
        <w:rPr>
          <w:rFonts w:eastAsia="Verdana" w:cstheme="minorHAnsi"/>
        </w:rPr>
        <w:t>efecto</w:t>
      </w:r>
      <w:r w:rsidRPr="0004639D">
        <w:rPr>
          <w:rFonts w:eastAsia="Verdana" w:cstheme="minorHAnsi"/>
          <w:spacing w:val="-10"/>
        </w:rPr>
        <w:t xml:space="preserve"> </w:t>
      </w:r>
      <w:r w:rsidRPr="0004639D">
        <w:rPr>
          <w:rFonts w:eastAsia="Verdana" w:cstheme="minorHAnsi"/>
        </w:rPr>
        <w:t>invernadero?</w:t>
      </w:r>
    </w:p>
    <w:p w14:paraId="508FCB9E" w14:textId="77777777" w:rsidR="00243B25" w:rsidRPr="00243B25" w:rsidRDefault="00243B25" w:rsidP="0004639D">
      <w:pPr>
        <w:widowControl w:val="0"/>
        <w:autoSpaceDE w:val="0"/>
        <w:autoSpaceDN w:val="0"/>
        <w:spacing w:before="8" w:after="0" w:line="240" w:lineRule="auto"/>
        <w:rPr>
          <w:rFonts w:eastAsia="Verdana" w:cstheme="minorHAnsi"/>
        </w:rPr>
      </w:pPr>
    </w:p>
    <w:p w14:paraId="37833FA5" w14:textId="5AE88455" w:rsidR="00243B25" w:rsidRDefault="00243B25" w:rsidP="0004639D">
      <w:pPr>
        <w:widowControl w:val="0"/>
        <w:autoSpaceDE w:val="0"/>
        <w:autoSpaceDN w:val="0"/>
        <w:spacing w:before="1" w:after="0" w:line="252" w:lineRule="auto"/>
        <w:ind w:right="518"/>
        <w:jc w:val="both"/>
        <w:rPr>
          <w:rFonts w:eastAsia="Verdana" w:cstheme="minorHAnsi"/>
          <w:i/>
          <w:color w:val="3B3838" w:themeColor="background2" w:themeShade="40"/>
          <w:sz w:val="20"/>
          <w:szCs w:val="20"/>
        </w:rPr>
      </w:pPr>
      <w:r w:rsidRPr="00243B25">
        <w:rPr>
          <w:rFonts w:eastAsia="Verdana" w:cstheme="minorHAnsi"/>
          <w:i/>
          <w:color w:val="3B3838" w:themeColor="background2" w:themeShade="40"/>
          <w:sz w:val="20"/>
          <w:szCs w:val="20"/>
        </w:rPr>
        <w:t>Según</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el</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artículo</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10</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del</w:t>
      </w:r>
      <w:r w:rsidRPr="00243B25">
        <w:rPr>
          <w:rFonts w:eastAsia="Verdana" w:cstheme="minorHAnsi"/>
          <w:i/>
          <w:color w:val="3B3838" w:themeColor="background2" w:themeShade="40"/>
          <w:spacing w:val="-5"/>
          <w:sz w:val="20"/>
          <w:szCs w:val="20"/>
        </w:rPr>
        <w:t xml:space="preserve"> </w:t>
      </w:r>
      <w:r w:rsidRPr="00243B25">
        <w:rPr>
          <w:rFonts w:eastAsia="Verdana" w:cstheme="minorHAnsi"/>
          <w:i/>
          <w:color w:val="3B3838" w:themeColor="background2" w:themeShade="40"/>
          <w:sz w:val="20"/>
          <w:szCs w:val="20"/>
        </w:rPr>
        <w:t>Reglamento</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2020/852,</w:t>
      </w:r>
      <w:r w:rsidRPr="00243B25">
        <w:rPr>
          <w:rFonts w:eastAsia="Verdana" w:cstheme="minorHAnsi"/>
          <w:i/>
          <w:color w:val="3B3838" w:themeColor="background2" w:themeShade="40"/>
          <w:spacing w:val="-5"/>
          <w:sz w:val="20"/>
          <w:szCs w:val="20"/>
        </w:rPr>
        <w:t xml:space="preserve"> </w:t>
      </w:r>
      <w:r w:rsidRPr="00243B25">
        <w:rPr>
          <w:rFonts w:eastAsia="Verdana" w:cstheme="minorHAnsi"/>
          <w:i/>
          <w:color w:val="3B3838" w:themeColor="background2" w:themeShade="40"/>
          <w:sz w:val="20"/>
          <w:szCs w:val="20"/>
        </w:rPr>
        <w:t>se</w:t>
      </w:r>
      <w:r w:rsidRPr="00243B25">
        <w:rPr>
          <w:rFonts w:eastAsia="Verdana" w:cstheme="minorHAnsi"/>
          <w:i/>
          <w:color w:val="3B3838" w:themeColor="background2" w:themeShade="40"/>
          <w:spacing w:val="-3"/>
          <w:sz w:val="20"/>
          <w:szCs w:val="20"/>
        </w:rPr>
        <w:t xml:space="preserve"> </w:t>
      </w:r>
      <w:r w:rsidRPr="00243B25">
        <w:rPr>
          <w:rFonts w:eastAsia="Verdana" w:cstheme="minorHAnsi"/>
          <w:i/>
          <w:color w:val="3B3838" w:themeColor="background2" w:themeShade="40"/>
          <w:sz w:val="20"/>
          <w:szCs w:val="20"/>
        </w:rPr>
        <w:t>considera</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que</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una</w:t>
      </w:r>
      <w:r w:rsidRPr="00243B25">
        <w:rPr>
          <w:rFonts w:eastAsia="Verdana" w:cstheme="minorHAnsi"/>
          <w:i/>
          <w:color w:val="3B3838" w:themeColor="background2" w:themeShade="40"/>
          <w:spacing w:val="-5"/>
          <w:sz w:val="20"/>
          <w:szCs w:val="20"/>
        </w:rPr>
        <w:t xml:space="preserve"> </w:t>
      </w:r>
      <w:r w:rsidRPr="00243B25">
        <w:rPr>
          <w:rFonts w:eastAsia="Verdana" w:cstheme="minorHAnsi"/>
          <w:i/>
          <w:color w:val="3B3838" w:themeColor="background2" w:themeShade="40"/>
          <w:sz w:val="20"/>
          <w:szCs w:val="20"/>
        </w:rPr>
        <w:t>actividad contribuye de forma sustancial a estabilizar las concentraciones de gases de efecto invernadero en la atmosfera en un nivel que impida interferenc</w:t>
      </w:r>
      <w:r w:rsidR="006D1EA4">
        <w:rPr>
          <w:rFonts w:eastAsia="Verdana" w:cstheme="minorHAnsi"/>
          <w:i/>
          <w:color w:val="3B3838" w:themeColor="background2" w:themeShade="40"/>
          <w:sz w:val="20"/>
          <w:szCs w:val="20"/>
        </w:rPr>
        <w:t>ias antropogénicas peligrosas</w:t>
      </w:r>
      <w:r w:rsidRPr="00243B25">
        <w:rPr>
          <w:rFonts w:eastAsia="Verdana" w:cstheme="minorHAnsi"/>
          <w:i/>
          <w:color w:val="3B3838" w:themeColor="background2" w:themeShade="40"/>
          <w:sz w:val="20"/>
          <w:szCs w:val="20"/>
        </w:rPr>
        <w:t xml:space="preserve"> con el sistema climático en consonancia con el objetivo</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a</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largo</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plazo</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referente</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a</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la</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temperatura</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del</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Acuerdo</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de</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Paris,</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mediante elusión o reducción de las emisiones de tales gases o el incremento de su absorción, en su caso mediante la innovación de procesos o productos.</w:t>
      </w:r>
    </w:p>
    <w:p w14:paraId="2C994596" w14:textId="77777777" w:rsidR="00FC124C" w:rsidRDefault="00FC124C" w:rsidP="0004639D">
      <w:pPr>
        <w:widowControl w:val="0"/>
        <w:autoSpaceDE w:val="0"/>
        <w:autoSpaceDN w:val="0"/>
        <w:spacing w:before="1" w:after="0" w:line="252" w:lineRule="auto"/>
        <w:ind w:right="518"/>
        <w:jc w:val="both"/>
        <w:rPr>
          <w:rFonts w:eastAsia="Verdana" w:cstheme="minorHAnsi"/>
          <w:i/>
          <w:color w:val="3B3838" w:themeColor="background2" w:themeShade="40"/>
          <w:sz w:val="20"/>
          <w:szCs w:val="20"/>
        </w:rPr>
      </w:pPr>
    </w:p>
    <w:p w14:paraId="5ABB160D" w14:textId="7C6A0DB1" w:rsidR="00FC124C" w:rsidRPr="0024663D" w:rsidRDefault="00FC124C" w:rsidP="0004639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612591759"/>
          <w14:checkbox>
            <w14:checked w14:val="0"/>
            <w14:checkedState w14:val="2612" w14:font="MS Gothic"/>
            <w14:uncheckedState w14:val="2610" w14:font="MS Gothic"/>
          </w14:checkbox>
        </w:sdtPr>
        <w:sdtEndPr/>
        <w:sdtContent>
          <w:r w:rsidR="00765139">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w:t>
      </w:r>
      <w:r w:rsidR="0024663D" w:rsidRPr="0024663D">
        <w:rPr>
          <w:rFonts w:eastAsia="Verdana" w:cstheme="minorHAnsi"/>
          <w:b/>
          <w:bCs/>
          <w:iCs/>
          <w:color w:val="3B3838" w:themeColor="background2" w:themeShade="40"/>
          <w:sz w:val="20"/>
          <w:szCs w:val="20"/>
        </w:rPr>
        <w:t xml:space="preserve">     NO</w:t>
      </w:r>
      <w:r w:rsidR="0024663D">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479810979"/>
          <w14:checkbox>
            <w14:checked w14:val="0"/>
            <w14:checkedState w14:val="2612" w14:font="MS Gothic"/>
            <w14:uncheckedState w14:val="2610" w14:font="MS Gothic"/>
          </w14:checkbox>
        </w:sdtPr>
        <w:sdtEndPr/>
        <w:sdtContent>
          <w:r w:rsidR="00765139">
            <w:rPr>
              <w:rFonts w:ascii="MS Gothic" w:eastAsia="MS Gothic" w:hAnsi="MS Gothic" w:cstheme="minorHAnsi" w:hint="eastAsia"/>
              <w:b/>
              <w:bCs/>
              <w:iCs/>
              <w:color w:val="3B3838" w:themeColor="background2" w:themeShade="40"/>
              <w:sz w:val="20"/>
              <w:szCs w:val="20"/>
            </w:rPr>
            <w:t>☐</w:t>
          </w:r>
        </w:sdtContent>
      </w:sdt>
    </w:p>
    <w:p w14:paraId="412D6F37" w14:textId="77777777" w:rsidR="00243B25" w:rsidRDefault="00243B25" w:rsidP="0004639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FC124C" w14:paraId="14D92180" w14:textId="77777777" w:rsidTr="00FC124C">
        <w:tc>
          <w:tcPr>
            <w:tcW w:w="8494" w:type="dxa"/>
          </w:tcPr>
          <w:p w14:paraId="39E71BB1" w14:textId="3273E9BB" w:rsidR="00FC124C" w:rsidRPr="00FC124C" w:rsidRDefault="00FC124C" w:rsidP="0004639D">
            <w:pPr>
              <w:widowControl w:val="0"/>
              <w:autoSpaceDE w:val="0"/>
              <w:autoSpaceDN w:val="0"/>
              <w:spacing w:before="11"/>
              <w:rPr>
                <w:rFonts w:eastAsia="Verdana" w:cstheme="minorHAnsi"/>
                <w:i/>
                <w:iCs/>
              </w:rPr>
            </w:pPr>
            <w:r w:rsidRPr="00FC124C">
              <w:rPr>
                <w:rFonts w:eastAsia="Verdana" w:cstheme="minorHAnsi"/>
                <w:i/>
                <w:iCs/>
              </w:rPr>
              <w:t>Justique la respuesta:</w:t>
            </w:r>
          </w:p>
          <w:p w14:paraId="10163DC3" w14:textId="77777777" w:rsidR="00FC124C" w:rsidRDefault="00FC124C" w:rsidP="0004639D">
            <w:pPr>
              <w:widowControl w:val="0"/>
              <w:autoSpaceDE w:val="0"/>
              <w:autoSpaceDN w:val="0"/>
              <w:spacing w:before="11"/>
              <w:rPr>
                <w:rFonts w:eastAsia="Verdana" w:cstheme="minorHAnsi"/>
              </w:rPr>
            </w:pPr>
          </w:p>
          <w:p w14:paraId="085FC825" w14:textId="77777777" w:rsidR="00FC124C" w:rsidRDefault="00FC124C" w:rsidP="0004639D">
            <w:pPr>
              <w:widowControl w:val="0"/>
              <w:autoSpaceDE w:val="0"/>
              <w:autoSpaceDN w:val="0"/>
              <w:spacing w:before="11"/>
              <w:rPr>
                <w:rFonts w:eastAsia="Verdana" w:cstheme="minorHAnsi"/>
              </w:rPr>
            </w:pPr>
          </w:p>
          <w:p w14:paraId="329EE58D" w14:textId="77777777" w:rsidR="00FC124C" w:rsidRDefault="00FC124C" w:rsidP="0004639D">
            <w:pPr>
              <w:widowControl w:val="0"/>
              <w:autoSpaceDE w:val="0"/>
              <w:autoSpaceDN w:val="0"/>
              <w:spacing w:before="11"/>
              <w:rPr>
                <w:rFonts w:eastAsia="Verdana" w:cstheme="minorHAnsi"/>
              </w:rPr>
            </w:pPr>
          </w:p>
        </w:tc>
      </w:tr>
    </w:tbl>
    <w:p w14:paraId="5477C637" w14:textId="77777777" w:rsidR="00FC124C" w:rsidRDefault="00FC124C" w:rsidP="0004639D">
      <w:pPr>
        <w:widowControl w:val="0"/>
        <w:autoSpaceDE w:val="0"/>
        <w:autoSpaceDN w:val="0"/>
        <w:spacing w:before="11" w:after="0" w:line="240" w:lineRule="auto"/>
        <w:rPr>
          <w:rFonts w:eastAsia="Verdana" w:cstheme="minorHAnsi"/>
        </w:rPr>
      </w:pPr>
    </w:p>
    <w:p w14:paraId="13424CC4" w14:textId="77777777" w:rsidR="00FC124C" w:rsidRDefault="00FC124C" w:rsidP="0004639D">
      <w:pPr>
        <w:widowControl w:val="0"/>
        <w:autoSpaceDE w:val="0"/>
        <w:autoSpaceDN w:val="0"/>
        <w:spacing w:before="11" w:after="0" w:line="240" w:lineRule="auto"/>
        <w:rPr>
          <w:rFonts w:eastAsia="Verdana" w:cstheme="minorHAnsi"/>
        </w:rPr>
      </w:pPr>
    </w:p>
    <w:p w14:paraId="07105565" w14:textId="77777777" w:rsidR="00243B25" w:rsidRPr="00243B25" w:rsidRDefault="00243B25" w:rsidP="0004639D">
      <w:pPr>
        <w:pStyle w:val="Prrafodelista"/>
        <w:widowControl w:val="0"/>
        <w:numPr>
          <w:ilvl w:val="0"/>
          <w:numId w:val="4"/>
        </w:numPr>
        <w:autoSpaceDE w:val="0"/>
        <w:autoSpaceDN w:val="0"/>
        <w:spacing w:after="0" w:line="249" w:lineRule="auto"/>
        <w:ind w:right="516"/>
        <w:jc w:val="both"/>
        <w:rPr>
          <w:rFonts w:eastAsia="Verdana" w:cstheme="minorHAnsi"/>
        </w:rPr>
      </w:pPr>
      <w:r w:rsidRPr="00243B25">
        <w:rPr>
          <w:rFonts w:eastAsia="Verdana" w:cstheme="minorHAnsi"/>
          <w:b/>
        </w:rPr>
        <w:t>Adaptación al cambio climático</w:t>
      </w:r>
      <w:r w:rsidRPr="00243B25">
        <w:rPr>
          <w:rFonts w:eastAsia="Verdana" w:cstheme="minorHAnsi"/>
        </w:rPr>
        <w:t xml:space="preserve"> ¿Se espera que el proyecto dé lugar a un aumento de los efectos adversos de las condiciones climáticas actuales y de las previstas en el futuro, sobre sí misma o en las personas, la naturaleza o los activos?</w:t>
      </w:r>
    </w:p>
    <w:p w14:paraId="18A8B0F3" w14:textId="77777777" w:rsidR="00243B25" w:rsidRPr="00243B25" w:rsidRDefault="00243B25" w:rsidP="0004639D">
      <w:pPr>
        <w:widowControl w:val="0"/>
        <w:autoSpaceDE w:val="0"/>
        <w:autoSpaceDN w:val="0"/>
        <w:spacing w:before="6" w:after="0" w:line="240" w:lineRule="auto"/>
        <w:rPr>
          <w:rFonts w:eastAsia="Verdana" w:cstheme="minorHAnsi"/>
        </w:rPr>
      </w:pPr>
    </w:p>
    <w:p w14:paraId="1A992908" w14:textId="77777777" w:rsidR="00067467" w:rsidRDefault="00243B25" w:rsidP="0004639D">
      <w:pPr>
        <w:widowControl w:val="0"/>
        <w:autoSpaceDE w:val="0"/>
        <w:autoSpaceDN w:val="0"/>
        <w:spacing w:after="0" w:line="252" w:lineRule="auto"/>
        <w:ind w:right="517"/>
        <w:jc w:val="both"/>
        <w:rPr>
          <w:rFonts w:eastAsia="Verdana" w:cstheme="minorHAnsi"/>
          <w:i/>
          <w:color w:val="3B3838" w:themeColor="background2" w:themeShade="40"/>
          <w:sz w:val="20"/>
          <w:szCs w:val="20"/>
        </w:rPr>
      </w:pPr>
      <w:r w:rsidRPr="00243B25">
        <w:rPr>
          <w:rFonts w:eastAsia="Verdana" w:cstheme="minorHAnsi"/>
          <w:i/>
          <w:color w:val="3B3838" w:themeColor="background2" w:themeShade="40"/>
          <w:sz w:val="20"/>
          <w:szCs w:val="20"/>
        </w:rPr>
        <w:t xml:space="preserve">Según el artículo 11 del Reglamento 2020/852, se considera que una actividad contribuye de forma sustancial a la adaptación al cambio </w:t>
      </w:r>
      <w:r w:rsidR="00067467">
        <w:rPr>
          <w:rFonts w:eastAsia="Verdana" w:cstheme="minorHAnsi"/>
          <w:i/>
          <w:color w:val="3B3838" w:themeColor="background2" w:themeShade="40"/>
          <w:sz w:val="20"/>
          <w:szCs w:val="20"/>
        </w:rPr>
        <w:t>climático cuando dicha actividad:</w:t>
      </w:r>
    </w:p>
    <w:p w14:paraId="00C7C7B7" w14:textId="77777777" w:rsidR="00067467" w:rsidRPr="00067467" w:rsidRDefault="00243B25" w:rsidP="00067467">
      <w:pPr>
        <w:pStyle w:val="Prrafodelista"/>
        <w:widowControl w:val="0"/>
        <w:numPr>
          <w:ilvl w:val="0"/>
          <w:numId w:val="5"/>
        </w:numPr>
        <w:autoSpaceDE w:val="0"/>
        <w:autoSpaceDN w:val="0"/>
        <w:spacing w:after="0" w:line="252" w:lineRule="auto"/>
        <w:ind w:right="517"/>
        <w:jc w:val="both"/>
        <w:rPr>
          <w:rFonts w:eastAsia="Verdana" w:cstheme="minorHAnsi"/>
          <w:i/>
          <w:color w:val="3B3838" w:themeColor="background2" w:themeShade="40"/>
          <w:sz w:val="20"/>
          <w:szCs w:val="20"/>
        </w:rPr>
      </w:pPr>
      <w:r w:rsidRPr="00067467">
        <w:rPr>
          <w:rFonts w:eastAsia="Verdana" w:cstheme="minorHAnsi"/>
          <w:i/>
          <w:color w:val="3B3838" w:themeColor="background2" w:themeShade="40"/>
          <w:sz w:val="20"/>
          <w:szCs w:val="20"/>
        </w:rPr>
        <w:lastRenderedPageBreak/>
        <w:t>incluya soluciones de adaptación que o bien reduzcan de forma sustancial el riesgo de efectos adversos del clima actual y clima previsto en el futuro</w:t>
      </w:r>
      <w:r w:rsidR="00067467">
        <w:rPr>
          <w:rFonts w:eastAsia="Verdana" w:cstheme="minorHAnsi"/>
          <w:i/>
          <w:color w:val="3B3838" w:themeColor="background2" w:themeShade="40"/>
          <w:sz w:val="20"/>
          <w:szCs w:val="20"/>
        </w:rPr>
        <w:t xml:space="preserve"> sobre dicha actividad económica</w:t>
      </w:r>
      <w:r w:rsidRPr="00067467">
        <w:rPr>
          <w:rFonts w:eastAsia="Verdana" w:cstheme="minorHAnsi"/>
          <w:i/>
          <w:color w:val="3B3838" w:themeColor="background2" w:themeShade="40"/>
          <w:sz w:val="20"/>
          <w:szCs w:val="20"/>
        </w:rPr>
        <w:t xml:space="preserve"> o bien reduzcan de forma sustancial esos efectos adversos, sin aumentar el riesgo de efectos adversos sobre las personas, la naturaleza o los activos,</w:t>
      </w:r>
      <w:r w:rsidR="00067467">
        <w:rPr>
          <w:rFonts w:eastAsia="Verdana" w:cstheme="minorHAnsi"/>
          <w:i/>
          <w:color w:val="3B3838" w:themeColor="background2" w:themeShade="40"/>
          <w:sz w:val="20"/>
          <w:szCs w:val="20"/>
        </w:rPr>
        <w:t xml:space="preserve"> o</w:t>
      </w:r>
    </w:p>
    <w:p w14:paraId="0B45669D" w14:textId="77777777" w:rsidR="00243B25" w:rsidRPr="00067467" w:rsidRDefault="00243B25" w:rsidP="00067467">
      <w:pPr>
        <w:pStyle w:val="Prrafodelista"/>
        <w:widowControl w:val="0"/>
        <w:numPr>
          <w:ilvl w:val="0"/>
          <w:numId w:val="5"/>
        </w:numPr>
        <w:autoSpaceDE w:val="0"/>
        <w:autoSpaceDN w:val="0"/>
        <w:spacing w:after="0" w:line="252" w:lineRule="auto"/>
        <w:ind w:right="517"/>
        <w:jc w:val="both"/>
        <w:rPr>
          <w:rFonts w:eastAsia="Verdana" w:cstheme="minorHAnsi"/>
          <w:i/>
          <w:color w:val="3B3838" w:themeColor="background2" w:themeShade="40"/>
          <w:sz w:val="20"/>
          <w:szCs w:val="20"/>
        </w:rPr>
      </w:pPr>
      <w:r w:rsidRPr="00067467">
        <w:rPr>
          <w:rFonts w:eastAsia="Verdana" w:cstheme="minorHAnsi"/>
          <w:i/>
          <w:color w:val="3B3838" w:themeColor="background2" w:themeShade="40"/>
          <w:sz w:val="20"/>
          <w:szCs w:val="20"/>
        </w:rPr>
        <w:t>prevea soluciones de adaptación que contribuyan de forma sustancial a prevenir o reducir el riesgo de efectos adversos sobre las personas, la naturaleza o los activos, sin aumentar el riesgo de efectos adversos sobre otras personas, otras partes de la naturaleza u otros activos.</w:t>
      </w:r>
    </w:p>
    <w:p w14:paraId="007E522F" w14:textId="77777777" w:rsidR="00243B25" w:rsidRDefault="00243B25" w:rsidP="0004639D">
      <w:pPr>
        <w:widowControl w:val="0"/>
        <w:autoSpaceDE w:val="0"/>
        <w:autoSpaceDN w:val="0"/>
        <w:spacing w:before="38" w:after="0" w:line="240" w:lineRule="auto"/>
        <w:rPr>
          <w:rFonts w:eastAsia="Verdana" w:cstheme="minorHAnsi"/>
        </w:rPr>
      </w:pPr>
    </w:p>
    <w:p w14:paraId="61B0EBDA"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1664731433"/>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1715338200"/>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5B54F0D9"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58B8A49E" w14:textId="77777777" w:rsidTr="00F8062A">
        <w:tc>
          <w:tcPr>
            <w:tcW w:w="8494" w:type="dxa"/>
          </w:tcPr>
          <w:p w14:paraId="64A89FD4"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3408708B" w14:textId="77777777" w:rsidR="0024663D" w:rsidRDefault="0024663D" w:rsidP="00F8062A">
            <w:pPr>
              <w:widowControl w:val="0"/>
              <w:autoSpaceDE w:val="0"/>
              <w:autoSpaceDN w:val="0"/>
              <w:spacing w:before="11"/>
              <w:rPr>
                <w:rFonts w:eastAsia="Verdana" w:cstheme="minorHAnsi"/>
              </w:rPr>
            </w:pPr>
          </w:p>
          <w:p w14:paraId="42D246E2" w14:textId="77777777" w:rsidR="0024663D" w:rsidRDefault="0024663D" w:rsidP="00F8062A">
            <w:pPr>
              <w:widowControl w:val="0"/>
              <w:autoSpaceDE w:val="0"/>
              <w:autoSpaceDN w:val="0"/>
              <w:spacing w:before="11"/>
              <w:rPr>
                <w:rFonts w:eastAsia="Verdana" w:cstheme="minorHAnsi"/>
              </w:rPr>
            </w:pPr>
          </w:p>
          <w:p w14:paraId="17F62365" w14:textId="77777777" w:rsidR="0024663D" w:rsidRDefault="0024663D" w:rsidP="00F8062A">
            <w:pPr>
              <w:widowControl w:val="0"/>
              <w:autoSpaceDE w:val="0"/>
              <w:autoSpaceDN w:val="0"/>
              <w:spacing w:before="11"/>
              <w:rPr>
                <w:rFonts w:eastAsia="Verdana" w:cstheme="minorHAnsi"/>
              </w:rPr>
            </w:pPr>
          </w:p>
        </w:tc>
      </w:tr>
    </w:tbl>
    <w:p w14:paraId="2B9C98C0" w14:textId="77777777" w:rsidR="0024663D" w:rsidRDefault="0024663D" w:rsidP="0004639D">
      <w:pPr>
        <w:widowControl w:val="0"/>
        <w:autoSpaceDE w:val="0"/>
        <w:autoSpaceDN w:val="0"/>
        <w:spacing w:before="38" w:after="0" w:line="240" w:lineRule="auto"/>
        <w:rPr>
          <w:rFonts w:eastAsia="Verdana" w:cstheme="minorHAnsi"/>
        </w:rPr>
      </w:pPr>
    </w:p>
    <w:p w14:paraId="5587F091" w14:textId="77777777" w:rsidR="0024663D" w:rsidRPr="00243B25" w:rsidRDefault="0024663D" w:rsidP="0004639D">
      <w:pPr>
        <w:widowControl w:val="0"/>
        <w:autoSpaceDE w:val="0"/>
        <w:autoSpaceDN w:val="0"/>
        <w:spacing w:before="38" w:after="0" w:line="240" w:lineRule="auto"/>
        <w:rPr>
          <w:rFonts w:eastAsia="Verdana" w:cstheme="minorHAnsi"/>
        </w:rPr>
      </w:pPr>
    </w:p>
    <w:p w14:paraId="09237615" w14:textId="77777777" w:rsidR="00243B25" w:rsidRPr="00EC6B3C" w:rsidRDefault="00243B25" w:rsidP="00EC6B3C">
      <w:pPr>
        <w:pStyle w:val="Prrafodelista"/>
        <w:widowControl w:val="0"/>
        <w:numPr>
          <w:ilvl w:val="0"/>
          <w:numId w:val="4"/>
        </w:numPr>
        <w:autoSpaceDE w:val="0"/>
        <w:autoSpaceDN w:val="0"/>
        <w:spacing w:after="0" w:line="249" w:lineRule="auto"/>
        <w:ind w:right="516"/>
        <w:jc w:val="both"/>
        <w:rPr>
          <w:rFonts w:eastAsia="Verdana" w:cstheme="minorHAnsi"/>
        </w:rPr>
      </w:pPr>
      <w:r w:rsidRPr="00243B25">
        <w:rPr>
          <w:rFonts w:eastAsia="Verdana" w:cstheme="minorHAnsi"/>
          <w:b/>
        </w:rPr>
        <w:t xml:space="preserve">Utilización y protección sostenible de los recursos hídricos y marinos </w:t>
      </w:r>
      <w:r w:rsidRPr="00EC6B3C">
        <w:rPr>
          <w:rFonts w:eastAsia="Verdana" w:cstheme="minorHAnsi"/>
        </w:rPr>
        <w:t>¿Se espera que el proyecto sea perjudicial del buen estado o del buen potencial ecológico de las masas de aguas (superficiales y subterráneas) o para el buen estado medioambiental de las aguas marinas?</w:t>
      </w:r>
    </w:p>
    <w:p w14:paraId="3075CAC7" w14:textId="77777777" w:rsidR="00243B25" w:rsidRPr="00243B25" w:rsidRDefault="00243B25" w:rsidP="0004639D">
      <w:pPr>
        <w:widowControl w:val="0"/>
        <w:autoSpaceDE w:val="0"/>
        <w:autoSpaceDN w:val="0"/>
        <w:spacing w:before="6" w:after="0" w:line="240" w:lineRule="auto"/>
        <w:rPr>
          <w:rFonts w:eastAsia="Verdana" w:cstheme="minorHAnsi"/>
        </w:rPr>
      </w:pPr>
    </w:p>
    <w:p w14:paraId="31F0F209" w14:textId="77777777" w:rsidR="00243B25" w:rsidRPr="00EC6B3C" w:rsidRDefault="00243B25" w:rsidP="0004639D">
      <w:pPr>
        <w:widowControl w:val="0"/>
        <w:autoSpaceDE w:val="0"/>
        <w:autoSpaceDN w:val="0"/>
        <w:spacing w:after="0" w:line="252" w:lineRule="auto"/>
        <w:ind w:right="518"/>
        <w:jc w:val="both"/>
        <w:rPr>
          <w:rFonts w:eastAsia="Verdana" w:cstheme="minorHAnsi"/>
          <w:i/>
          <w:color w:val="3B3838" w:themeColor="background2" w:themeShade="40"/>
          <w:sz w:val="20"/>
          <w:szCs w:val="20"/>
        </w:rPr>
      </w:pPr>
      <w:r w:rsidRPr="00EC6B3C">
        <w:rPr>
          <w:rFonts w:eastAsia="Verdana" w:cstheme="minorHAnsi"/>
          <w:i/>
          <w:color w:val="3B3838" w:themeColor="background2" w:themeShade="40"/>
          <w:sz w:val="20"/>
          <w:szCs w:val="20"/>
        </w:rPr>
        <w:t>Según el artículo 12 del Reglamento 2020/852, se considera que una actividad contribuye de forma sustancial al uso sostenible y a la protección de los recursos hídricos y marinos cuando contribuya sustancialmente a lograr el buen estado de las masas de aguas, incluidas las superficiales y las subterráneas, o a prevenir su deterioro cuando están ya en buen estado.</w:t>
      </w:r>
    </w:p>
    <w:p w14:paraId="03821086" w14:textId="77777777" w:rsidR="00243B25" w:rsidRDefault="00243B25" w:rsidP="0004639D">
      <w:pPr>
        <w:widowControl w:val="0"/>
        <w:autoSpaceDE w:val="0"/>
        <w:autoSpaceDN w:val="0"/>
        <w:spacing w:after="0" w:line="240" w:lineRule="auto"/>
        <w:rPr>
          <w:rFonts w:eastAsia="Verdana" w:cstheme="minorHAnsi"/>
        </w:rPr>
      </w:pPr>
    </w:p>
    <w:p w14:paraId="29894E6D"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638420994"/>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1373294108"/>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139273D5"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1ECD2676" w14:textId="77777777" w:rsidTr="00F8062A">
        <w:tc>
          <w:tcPr>
            <w:tcW w:w="8494" w:type="dxa"/>
          </w:tcPr>
          <w:p w14:paraId="747269BF"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644FCD81" w14:textId="77777777" w:rsidR="0024663D" w:rsidRDefault="0024663D" w:rsidP="00F8062A">
            <w:pPr>
              <w:widowControl w:val="0"/>
              <w:autoSpaceDE w:val="0"/>
              <w:autoSpaceDN w:val="0"/>
              <w:spacing w:before="11"/>
              <w:rPr>
                <w:rFonts w:eastAsia="Verdana" w:cstheme="minorHAnsi"/>
              </w:rPr>
            </w:pPr>
          </w:p>
          <w:p w14:paraId="648BB749" w14:textId="77777777" w:rsidR="0024663D" w:rsidRDefault="0024663D" w:rsidP="00F8062A">
            <w:pPr>
              <w:widowControl w:val="0"/>
              <w:autoSpaceDE w:val="0"/>
              <w:autoSpaceDN w:val="0"/>
              <w:spacing w:before="11"/>
              <w:rPr>
                <w:rFonts w:eastAsia="Verdana" w:cstheme="minorHAnsi"/>
              </w:rPr>
            </w:pPr>
          </w:p>
          <w:p w14:paraId="5F035B29" w14:textId="77777777" w:rsidR="0024663D" w:rsidRDefault="0024663D" w:rsidP="00F8062A">
            <w:pPr>
              <w:widowControl w:val="0"/>
              <w:autoSpaceDE w:val="0"/>
              <w:autoSpaceDN w:val="0"/>
              <w:spacing w:before="11"/>
              <w:rPr>
                <w:rFonts w:eastAsia="Verdana" w:cstheme="minorHAnsi"/>
              </w:rPr>
            </w:pPr>
          </w:p>
        </w:tc>
      </w:tr>
    </w:tbl>
    <w:p w14:paraId="2378D113" w14:textId="77777777" w:rsidR="0024663D" w:rsidRDefault="0024663D" w:rsidP="0004639D">
      <w:pPr>
        <w:widowControl w:val="0"/>
        <w:autoSpaceDE w:val="0"/>
        <w:autoSpaceDN w:val="0"/>
        <w:spacing w:after="0" w:line="240" w:lineRule="auto"/>
        <w:rPr>
          <w:rFonts w:eastAsia="Verdana" w:cstheme="minorHAnsi"/>
        </w:rPr>
      </w:pPr>
    </w:p>
    <w:p w14:paraId="5456D9E9" w14:textId="77777777" w:rsidR="0024663D" w:rsidRPr="00243B25" w:rsidRDefault="0024663D" w:rsidP="0004639D">
      <w:pPr>
        <w:widowControl w:val="0"/>
        <w:autoSpaceDE w:val="0"/>
        <w:autoSpaceDN w:val="0"/>
        <w:spacing w:after="0" w:line="240" w:lineRule="auto"/>
        <w:rPr>
          <w:rFonts w:eastAsia="Verdana" w:cstheme="minorHAnsi"/>
        </w:rPr>
      </w:pPr>
    </w:p>
    <w:p w14:paraId="2FC0A292" w14:textId="77777777" w:rsidR="0004639D" w:rsidRPr="00EC6B3C" w:rsidRDefault="0004639D" w:rsidP="00EC6B3C">
      <w:pPr>
        <w:pStyle w:val="Prrafodelista"/>
        <w:widowControl w:val="0"/>
        <w:numPr>
          <w:ilvl w:val="0"/>
          <w:numId w:val="4"/>
        </w:numPr>
        <w:autoSpaceDE w:val="0"/>
        <w:autoSpaceDN w:val="0"/>
        <w:spacing w:after="0" w:line="249" w:lineRule="auto"/>
        <w:ind w:right="516"/>
        <w:jc w:val="both"/>
        <w:rPr>
          <w:rFonts w:eastAsia="Verdana" w:cstheme="minorHAnsi"/>
        </w:rPr>
      </w:pPr>
      <w:r w:rsidRPr="00EC6B3C">
        <w:rPr>
          <w:rFonts w:eastAsia="Verdana" w:cstheme="minorHAnsi"/>
          <w:b/>
        </w:rPr>
        <w:t>Transición a una economía circular (prevención y reciclado de residuos</w:t>
      </w:r>
      <w:r w:rsidR="00EC6B3C">
        <w:rPr>
          <w:rFonts w:eastAsia="Verdana" w:cstheme="minorHAnsi"/>
          <w:b/>
        </w:rPr>
        <w:t>)</w:t>
      </w:r>
      <w:r w:rsidRPr="00EC6B3C">
        <w:rPr>
          <w:rFonts w:eastAsia="Verdana" w:cstheme="minorHAnsi"/>
          <w:b/>
        </w:rPr>
        <w:t xml:space="preserve"> </w:t>
      </w:r>
      <w:r w:rsidRPr="00EC6B3C">
        <w:rPr>
          <w:rFonts w:eastAsia="Verdana" w:cstheme="minorHAnsi"/>
        </w:rPr>
        <w:t>¿Se espera que el proyecto de lugar a un aumento significativo de la generación, incineración o eliminación de residuos, excepto incineración de residuos peligrosos o que genere incidencias en el uso directo o indirecto de recursos naturales en cualquiera de las fases de su ciclo de vida o de lugar a un perjuicio significativo y a lo largo del proyecto para el medio ambiente con relación a la economía circular?</w:t>
      </w:r>
    </w:p>
    <w:p w14:paraId="0C29963B" w14:textId="77777777" w:rsidR="0004639D" w:rsidRPr="00EC6B3C" w:rsidRDefault="0004639D" w:rsidP="00EC6B3C">
      <w:pPr>
        <w:widowControl w:val="0"/>
        <w:autoSpaceDE w:val="0"/>
        <w:autoSpaceDN w:val="0"/>
        <w:spacing w:after="0" w:line="249" w:lineRule="auto"/>
        <w:ind w:left="360" w:right="516"/>
        <w:jc w:val="both"/>
        <w:rPr>
          <w:rFonts w:eastAsia="Verdana" w:cstheme="minorHAnsi"/>
          <w:b/>
        </w:rPr>
      </w:pPr>
    </w:p>
    <w:p w14:paraId="32750B15" w14:textId="77777777" w:rsidR="0004639D" w:rsidRPr="00EC6B3C" w:rsidRDefault="0004639D" w:rsidP="0004639D">
      <w:pPr>
        <w:widowControl w:val="0"/>
        <w:autoSpaceDE w:val="0"/>
        <w:autoSpaceDN w:val="0"/>
        <w:spacing w:after="0" w:line="252" w:lineRule="auto"/>
        <w:ind w:right="518"/>
        <w:jc w:val="both"/>
        <w:rPr>
          <w:rFonts w:eastAsia="Verdana" w:cstheme="minorHAnsi"/>
          <w:i/>
          <w:color w:val="3B3838" w:themeColor="background2" w:themeShade="40"/>
          <w:sz w:val="20"/>
          <w:szCs w:val="20"/>
        </w:rPr>
      </w:pPr>
      <w:r w:rsidRPr="00EC6B3C">
        <w:rPr>
          <w:rFonts w:eastAsia="Verdana" w:cstheme="minorHAnsi"/>
          <w:i/>
          <w:color w:val="3B3838" w:themeColor="background2" w:themeShade="40"/>
          <w:sz w:val="20"/>
          <w:szCs w:val="20"/>
        </w:rPr>
        <w:t xml:space="preserve">Según el artículo 13 del Reglamento 2020/852, se considera que una actividad contribuye de forma sustancial a la transición hacia la economía circular, en particular la prevención, la reutilización y el reciclaje de residuos, cuando use los recursos naturales, especialmente materiales sostenibles de origen biológico y otras materias primas, en la producción más eficiente con la reducción de uso de materias primas primarias o el aumento del uso de subproductos y de materias primas secundarias, o la implantación de medidas de eficiencia energética y de recursos, y además se aumente la durabilidad, la </w:t>
      </w:r>
      <w:proofErr w:type="spellStart"/>
      <w:r w:rsidRPr="00EC6B3C">
        <w:rPr>
          <w:rFonts w:eastAsia="Verdana" w:cstheme="minorHAnsi"/>
          <w:i/>
          <w:color w:val="3B3838" w:themeColor="background2" w:themeShade="40"/>
          <w:sz w:val="20"/>
          <w:szCs w:val="20"/>
        </w:rPr>
        <w:t>reparabilidad</w:t>
      </w:r>
      <w:proofErr w:type="spellEnd"/>
      <w:r w:rsidRPr="00EC6B3C">
        <w:rPr>
          <w:rFonts w:eastAsia="Verdana" w:cstheme="minorHAnsi"/>
          <w:i/>
          <w:color w:val="3B3838" w:themeColor="background2" w:themeShade="40"/>
          <w:sz w:val="20"/>
          <w:szCs w:val="20"/>
        </w:rPr>
        <w:t xml:space="preserve">, aumente la reciclabilidad de los productos, reduzca de forma sustancial el contenido </w:t>
      </w:r>
      <w:r w:rsidRPr="00EC6B3C">
        <w:rPr>
          <w:rFonts w:eastAsia="Verdana" w:cstheme="minorHAnsi"/>
          <w:i/>
          <w:color w:val="3B3838" w:themeColor="background2" w:themeShade="40"/>
          <w:sz w:val="20"/>
          <w:szCs w:val="20"/>
        </w:rPr>
        <w:lastRenderedPageBreak/>
        <w:t>de sustancias peligrosas, prevenga y reduzca la generación de residuos y reduzca al mínimo la incineración y evite el vertido de los residuos.</w:t>
      </w:r>
    </w:p>
    <w:p w14:paraId="4F370091" w14:textId="77777777" w:rsidR="0004639D" w:rsidRDefault="0004639D" w:rsidP="0004639D">
      <w:pPr>
        <w:widowControl w:val="0"/>
        <w:autoSpaceDE w:val="0"/>
        <w:autoSpaceDN w:val="0"/>
        <w:spacing w:before="17" w:after="0" w:line="240" w:lineRule="auto"/>
        <w:rPr>
          <w:rFonts w:eastAsia="Verdana" w:cstheme="minorHAnsi"/>
        </w:rPr>
      </w:pPr>
    </w:p>
    <w:p w14:paraId="234FF275"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854082084"/>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1036810450"/>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4D154620"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20CCA852" w14:textId="77777777" w:rsidTr="00F8062A">
        <w:tc>
          <w:tcPr>
            <w:tcW w:w="8494" w:type="dxa"/>
          </w:tcPr>
          <w:p w14:paraId="44300860"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01BE210C" w14:textId="77777777" w:rsidR="0024663D" w:rsidRDefault="0024663D" w:rsidP="00F8062A">
            <w:pPr>
              <w:widowControl w:val="0"/>
              <w:autoSpaceDE w:val="0"/>
              <w:autoSpaceDN w:val="0"/>
              <w:spacing w:before="11"/>
              <w:rPr>
                <w:rFonts w:eastAsia="Verdana" w:cstheme="minorHAnsi"/>
              </w:rPr>
            </w:pPr>
          </w:p>
          <w:p w14:paraId="7606787C" w14:textId="77777777" w:rsidR="0024663D" w:rsidRDefault="0024663D" w:rsidP="00F8062A">
            <w:pPr>
              <w:widowControl w:val="0"/>
              <w:autoSpaceDE w:val="0"/>
              <w:autoSpaceDN w:val="0"/>
              <w:spacing w:before="11"/>
              <w:rPr>
                <w:rFonts w:eastAsia="Verdana" w:cstheme="minorHAnsi"/>
              </w:rPr>
            </w:pPr>
          </w:p>
          <w:p w14:paraId="714936EA" w14:textId="77777777" w:rsidR="0024663D" w:rsidRDefault="0024663D" w:rsidP="00F8062A">
            <w:pPr>
              <w:widowControl w:val="0"/>
              <w:autoSpaceDE w:val="0"/>
              <w:autoSpaceDN w:val="0"/>
              <w:spacing w:before="11"/>
              <w:rPr>
                <w:rFonts w:eastAsia="Verdana" w:cstheme="minorHAnsi"/>
              </w:rPr>
            </w:pPr>
          </w:p>
        </w:tc>
      </w:tr>
    </w:tbl>
    <w:p w14:paraId="533E55F4" w14:textId="77777777" w:rsidR="0024663D" w:rsidRPr="0004639D" w:rsidRDefault="0024663D" w:rsidP="0004639D">
      <w:pPr>
        <w:widowControl w:val="0"/>
        <w:autoSpaceDE w:val="0"/>
        <w:autoSpaceDN w:val="0"/>
        <w:spacing w:before="17" w:after="0" w:line="240" w:lineRule="auto"/>
        <w:rPr>
          <w:rFonts w:eastAsia="Verdana" w:cstheme="minorHAnsi"/>
        </w:rPr>
      </w:pPr>
    </w:p>
    <w:p w14:paraId="0C1D8FA6" w14:textId="77777777" w:rsidR="0004639D" w:rsidRPr="0004639D" w:rsidRDefault="0004639D" w:rsidP="0004639D">
      <w:pPr>
        <w:widowControl w:val="0"/>
        <w:autoSpaceDE w:val="0"/>
        <w:autoSpaceDN w:val="0"/>
        <w:spacing w:before="34" w:after="0" w:line="240" w:lineRule="auto"/>
        <w:rPr>
          <w:rFonts w:eastAsia="Verdana" w:cstheme="minorHAnsi"/>
        </w:rPr>
      </w:pPr>
    </w:p>
    <w:p w14:paraId="651C8607" w14:textId="77777777" w:rsidR="0004639D" w:rsidRPr="00EC6B3C" w:rsidRDefault="0004639D" w:rsidP="00EC6B3C">
      <w:pPr>
        <w:pStyle w:val="Prrafodelista"/>
        <w:widowControl w:val="0"/>
        <w:numPr>
          <w:ilvl w:val="0"/>
          <w:numId w:val="4"/>
        </w:numPr>
        <w:autoSpaceDE w:val="0"/>
        <w:autoSpaceDN w:val="0"/>
        <w:spacing w:after="0" w:line="249" w:lineRule="auto"/>
        <w:ind w:right="516"/>
        <w:jc w:val="both"/>
        <w:rPr>
          <w:rFonts w:eastAsia="Verdana" w:cstheme="minorHAnsi"/>
        </w:rPr>
      </w:pPr>
      <w:r w:rsidRPr="0004639D">
        <w:rPr>
          <w:rFonts w:eastAsia="Verdana" w:cstheme="minorHAnsi"/>
          <w:b/>
        </w:rPr>
        <w:t xml:space="preserve">Prevención y control de la contaminación </w:t>
      </w:r>
      <w:r w:rsidRPr="00EC6B3C">
        <w:rPr>
          <w:rFonts w:eastAsia="Verdana" w:cstheme="minorHAnsi"/>
        </w:rPr>
        <w:t>¿Se espera que el proyecto de lugar a un aumento significativo de las emisiones de contaminantes a la atmosfera, el agua o el suelo?</w:t>
      </w:r>
    </w:p>
    <w:p w14:paraId="124EB9A0" w14:textId="77777777" w:rsidR="0004639D" w:rsidRPr="0004639D" w:rsidRDefault="0004639D" w:rsidP="0004639D">
      <w:pPr>
        <w:widowControl w:val="0"/>
        <w:autoSpaceDE w:val="0"/>
        <w:autoSpaceDN w:val="0"/>
        <w:spacing w:before="8" w:after="0" w:line="240" w:lineRule="auto"/>
        <w:rPr>
          <w:rFonts w:eastAsia="Verdana" w:cstheme="minorHAnsi"/>
        </w:rPr>
      </w:pPr>
    </w:p>
    <w:p w14:paraId="7133E4FF" w14:textId="77777777" w:rsidR="0004639D" w:rsidRPr="00EC6B3C" w:rsidRDefault="0004639D" w:rsidP="0004639D">
      <w:pPr>
        <w:widowControl w:val="0"/>
        <w:autoSpaceDE w:val="0"/>
        <w:autoSpaceDN w:val="0"/>
        <w:spacing w:after="0" w:line="252" w:lineRule="auto"/>
        <w:ind w:right="518"/>
        <w:jc w:val="both"/>
        <w:rPr>
          <w:rFonts w:eastAsia="Verdana" w:cstheme="minorHAnsi"/>
          <w:i/>
          <w:color w:val="3B3838" w:themeColor="background2" w:themeShade="40"/>
          <w:sz w:val="20"/>
          <w:szCs w:val="20"/>
        </w:rPr>
      </w:pPr>
      <w:r w:rsidRPr="00EC6B3C">
        <w:rPr>
          <w:rFonts w:eastAsia="Verdana" w:cstheme="minorHAnsi"/>
          <w:i/>
          <w:color w:val="3B3838" w:themeColor="background2" w:themeShade="40"/>
          <w:sz w:val="20"/>
          <w:szCs w:val="20"/>
        </w:rPr>
        <w:t>Según el artículo 14 del Reglamento 2020/852, se considera que una actividad contribuye de forma sustancial a la prevención y el control de la contaminación cuando contribuya a la protección frente a la contaminación del medio ambiente a través de la prevención, reducción de las emisiones contaminantes a la atmosfera, el agua o la tierra, mejorando los niveles de calidad del aire, agua o el suelo.</w:t>
      </w:r>
    </w:p>
    <w:p w14:paraId="6EE4FB7A" w14:textId="77777777" w:rsidR="0004639D" w:rsidRDefault="0004639D" w:rsidP="0004639D">
      <w:pPr>
        <w:widowControl w:val="0"/>
        <w:autoSpaceDE w:val="0"/>
        <w:autoSpaceDN w:val="0"/>
        <w:spacing w:after="0" w:line="240" w:lineRule="auto"/>
        <w:rPr>
          <w:rFonts w:eastAsia="Verdana" w:cstheme="minorHAnsi"/>
        </w:rPr>
      </w:pPr>
    </w:p>
    <w:p w14:paraId="3639842A"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345376683"/>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2103256344"/>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57900F81"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750E191F" w14:textId="77777777" w:rsidTr="00F8062A">
        <w:tc>
          <w:tcPr>
            <w:tcW w:w="8494" w:type="dxa"/>
          </w:tcPr>
          <w:p w14:paraId="4CAFB64F"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0BF1C480" w14:textId="77777777" w:rsidR="0024663D" w:rsidRDefault="0024663D" w:rsidP="00F8062A">
            <w:pPr>
              <w:widowControl w:val="0"/>
              <w:autoSpaceDE w:val="0"/>
              <w:autoSpaceDN w:val="0"/>
              <w:spacing w:before="11"/>
              <w:rPr>
                <w:rFonts w:eastAsia="Verdana" w:cstheme="minorHAnsi"/>
              </w:rPr>
            </w:pPr>
          </w:p>
          <w:p w14:paraId="550C2722" w14:textId="77777777" w:rsidR="0024663D" w:rsidRDefault="0024663D" w:rsidP="00F8062A">
            <w:pPr>
              <w:widowControl w:val="0"/>
              <w:autoSpaceDE w:val="0"/>
              <w:autoSpaceDN w:val="0"/>
              <w:spacing w:before="11"/>
              <w:rPr>
                <w:rFonts w:eastAsia="Verdana" w:cstheme="minorHAnsi"/>
              </w:rPr>
            </w:pPr>
          </w:p>
          <w:p w14:paraId="4E462BE0" w14:textId="77777777" w:rsidR="0024663D" w:rsidRDefault="0024663D" w:rsidP="00F8062A">
            <w:pPr>
              <w:widowControl w:val="0"/>
              <w:autoSpaceDE w:val="0"/>
              <w:autoSpaceDN w:val="0"/>
              <w:spacing w:before="11"/>
              <w:rPr>
                <w:rFonts w:eastAsia="Verdana" w:cstheme="minorHAnsi"/>
              </w:rPr>
            </w:pPr>
          </w:p>
        </w:tc>
      </w:tr>
    </w:tbl>
    <w:p w14:paraId="2F271B33" w14:textId="77777777" w:rsidR="0024663D" w:rsidRDefault="0024663D" w:rsidP="0004639D">
      <w:pPr>
        <w:widowControl w:val="0"/>
        <w:autoSpaceDE w:val="0"/>
        <w:autoSpaceDN w:val="0"/>
        <w:spacing w:after="0" w:line="240" w:lineRule="auto"/>
        <w:rPr>
          <w:rFonts w:eastAsia="Verdana" w:cstheme="minorHAnsi"/>
        </w:rPr>
      </w:pPr>
    </w:p>
    <w:p w14:paraId="0A3ECF0B" w14:textId="77777777" w:rsidR="0024663D" w:rsidRPr="0004639D" w:rsidRDefault="0024663D" w:rsidP="0004639D">
      <w:pPr>
        <w:widowControl w:val="0"/>
        <w:autoSpaceDE w:val="0"/>
        <w:autoSpaceDN w:val="0"/>
        <w:spacing w:after="0" w:line="240" w:lineRule="auto"/>
        <w:rPr>
          <w:rFonts w:eastAsia="Verdana" w:cstheme="minorHAnsi"/>
        </w:rPr>
      </w:pPr>
    </w:p>
    <w:p w14:paraId="61906670" w14:textId="77777777" w:rsidR="0004639D" w:rsidRPr="00476C04" w:rsidRDefault="0004639D" w:rsidP="00EC6B3C">
      <w:pPr>
        <w:pStyle w:val="Prrafodelista"/>
        <w:widowControl w:val="0"/>
        <w:numPr>
          <w:ilvl w:val="0"/>
          <w:numId w:val="4"/>
        </w:numPr>
        <w:autoSpaceDE w:val="0"/>
        <w:autoSpaceDN w:val="0"/>
        <w:spacing w:after="0" w:line="249" w:lineRule="auto"/>
        <w:ind w:right="516"/>
        <w:jc w:val="both"/>
        <w:rPr>
          <w:rFonts w:eastAsia="Verdana" w:cstheme="minorHAnsi"/>
        </w:rPr>
      </w:pPr>
      <w:r w:rsidRPr="00EC6B3C">
        <w:rPr>
          <w:rFonts w:eastAsia="Verdana" w:cstheme="minorHAnsi"/>
          <w:b/>
        </w:rPr>
        <w:t xml:space="preserve">Protección y restauración de la biodiversidad y los ecosistemas. </w:t>
      </w:r>
      <w:r w:rsidRPr="00476C04">
        <w:rPr>
          <w:rFonts w:eastAsia="Verdana" w:cstheme="minorHAnsi"/>
        </w:rPr>
        <w:t>¿Se espera que el proyecto vaya en gran medida en detrimento de las buenas condiciones y la residencia de los ecosistemas o en detrimento del estado de la conservación de los hábitats y las especies en particular de aquellos de interés de la Unión Europea?</w:t>
      </w:r>
    </w:p>
    <w:p w14:paraId="7BB6BEE9" w14:textId="77777777" w:rsidR="0004639D" w:rsidRPr="0004639D" w:rsidRDefault="0004639D" w:rsidP="0004639D">
      <w:pPr>
        <w:widowControl w:val="0"/>
        <w:autoSpaceDE w:val="0"/>
        <w:autoSpaceDN w:val="0"/>
        <w:spacing w:before="5" w:after="0" w:line="240" w:lineRule="auto"/>
        <w:rPr>
          <w:rFonts w:ascii="Verdana" w:eastAsia="Verdana" w:hAnsi="Verdana" w:cs="Verdana"/>
          <w:sz w:val="19"/>
          <w:szCs w:val="19"/>
        </w:rPr>
      </w:pPr>
    </w:p>
    <w:p w14:paraId="2CC6E3E3" w14:textId="77777777" w:rsidR="0004639D" w:rsidRPr="00EC6B3C" w:rsidRDefault="0004639D" w:rsidP="0004639D">
      <w:pPr>
        <w:widowControl w:val="0"/>
        <w:autoSpaceDE w:val="0"/>
        <w:autoSpaceDN w:val="0"/>
        <w:spacing w:after="0" w:line="252" w:lineRule="auto"/>
        <w:ind w:right="518"/>
        <w:jc w:val="both"/>
        <w:rPr>
          <w:rFonts w:eastAsia="Verdana" w:cstheme="minorHAnsi"/>
          <w:i/>
          <w:color w:val="3B3838" w:themeColor="background2" w:themeShade="40"/>
          <w:sz w:val="20"/>
          <w:szCs w:val="20"/>
        </w:rPr>
      </w:pPr>
      <w:r w:rsidRPr="00EC6B3C">
        <w:rPr>
          <w:rFonts w:eastAsia="Verdana" w:cstheme="minorHAnsi"/>
          <w:i/>
          <w:color w:val="3B3838" w:themeColor="background2" w:themeShade="40"/>
          <w:sz w:val="20"/>
          <w:szCs w:val="20"/>
        </w:rPr>
        <w:t>Según el artículo 15 del Reglamento 2020/852, se considera que una actividad contribuye de forma sustancial a la protección y restauración de la biodiversidad y los ecosistemas cuando dicha actividad contribuya de forma sustancial a proteger, conservar o recuperar la biodiversidad o a lograr las buenas condiciones de los ecosistemas, por medio de la conservación de la naturaleza y la biodiversidad, el uso y al gestión sostenible de la tierra, una prácticas agrícolas sostenibles, gestión forestal sostenible.</w:t>
      </w:r>
    </w:p>
    <w:p w14:paraId="65213D06" w14:textId="77777777" w:rsidR="0004639D" w:rsidRPr="0004639D" w:rsidRDefault="0004639D" w:rsidP="0004639D">
      <w:pPr>
        <w:widowControl w:val="0"/>
        <w:autoSpaceDE w:val="0"/>
        <w:autoSpaceDN w:val="0"/>
        <w:spacing w:after="0" w:line="240" w:lineRule="auto"/>
        <w:rPr>
          <w:rFonts w:ascii="Verdana" w:eastAsia="Verdana" w:hAnsi="Verdana" w:cs="Verdana"/>
          <w:sz w:val="21"/>
          <w:szCs w:val="19"/>
        </w:rPr>
      </w:pPr>
    </w:p>
    <w:p w14:paraId="7535C5C1"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1295178208"/>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698555374"/>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2AF06C62"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146F3B82" w14:textId="77777777" w:rsidTr="00F8062A">
        <w:tc>
          <w:tcPr>
            <w:tcW w:w="8494" w:type="dxa"/>
          </w:tcPr>
          <w:p w14:paraId="647ABB66"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5374230D" w14:textId="77777777" w:rsidR="0024663D" w:rsidRDefault="0024663D" w:rsidP="00F8062A">
            <w:pPr>
              <w:widowControl w:val="0"/>
              <w:autoSpaceDE w:val="0"/>
              <w:autoSpaceDN w:val="0"/>
              <w:spacing w:before="11"/>
              <w:rPr>
                <w:rFonts w:eastAsia="Verdana" w:cstheme="minorHAnsi"/>
              </w:rPr>
            </w:pPr>
          </w:p>
          <w:p w14:paraId="29719240" w14:textId="77777777" w:rsidR="0024663D" w:rsidRDefault="0024663D" w:rsidP="00F8062A">
            <w:pPr>
              <w:widowControl w:val="0"/>
              <w:autoSpaceDE w:val="0"/>
              <w:autoSpaceDN w:val="0"/>
              <w:spacing w:before="11"/>
              <w:rPr>
                <w:rFonts w:eastAsia="Verdana" w:cstheme="minorHAnsi"/>
              </w:rPr>
            </w:pPr>
          </w:p>
          <w:p w14:paraId="050463A4" w14:textId="77777777" w:rsidR="0024663D" w:rsidRDefault="0024663D" w:rsidP="00F8062A">
            <w:pPr>
              <w:widowControl w:val="0"/>
              <w:autoSpaceDE w:val="0"/>
              <w:autoSpaceDN w:val="0"/>
              <w:spacing w:before="11"/>
              <w:rPr>
                <w:rFonts w:eastAsia="Verdana" w:cstheme="minorHAnsi"/>
              </w:rPr>
            </w:pPr>
          </w:p>
        </w:tc>
      </w:tr>
    </w:tbl>
    <w:p w14:paraId="1FFEAC88" w14:textId="77777777" w:rsidR="00FC124C" w:rsidRDefault="00FC124C" w:rsidP="0004639D">
      <w:pPr>
        <w:jc w:val="center"/>
        <w:rPr>
          <w:rFonts w:cstheme="minorHAnsi"/>
          <w:b/>
          <w:u w:val="single"/>
        </w:rPr>
      </w:pPr>
    </w:p>
    <w:p w14:paraId="57C6BEBC" w14:textId="76CD1429" w:rsidR="00FC124C" w:rsidRPr="008E510E" w:rsidRDefault="00FC124C" w:rsidP="00FC124C">
      <w:pPr>
        <w:autoSpaceDE w:val="0"/>
        <w:autoSpaceDN w:val="0"/>
        <w:adjustRightInd w:val="0"/>
        <w:spacing w:after="0" w:line="240" w:lineRule="auto"/>
        <w:jc w:val="both"/>
        <w:rPr>
          <w:rFonts w:cstheme="minorHAnsi"/>
        </w:rPr>
      </w:pPr>
      <w:r w:rsidRPr="008E510E">
        <w:rPr>
          <w:rFonts w:cstheme="minorHAnsi"/>
        </w:rPr>
        <w:lastRenderedPageBreak/>
        <w:t>El incumplimiento de alguno de los requisitos establecidos en la presente declaración dará lugar a la obligación de devolver las cantidades percibidas y los intereses de demora correspondientes.</w:t>
      </w:r>
    </w:p>
    <w:p w14:paraId="795EF32A" w14:textId="77777777" w:rsidR="00FC124C" w:rsidRPr="008E510E" w:rsidRDefault="00FC124C" w:rsidP="00FC124C">
      <w:pPr>
        <w:jc w:val="center"/>
        <w:rPr>
          <w:rFonts w:cstheme="minorHAnsi"/>
          <w:b/>
          <w:u w:val="single"/>
        </w:rPr>
      </w:pPr>
    </w:p>
    <w:p w14:paraId="4AA3941C" w14:textId="77777777" w:rsidR="00FC124C" w:rsidRPr="008E510E" w:rsidRDefault="00FC124C" w:rsidP="00FC124C">
      <w:pPr>
        <w:jc w:val="center"/>
        <w:rPr>
          <w:rFonts w:cstheme="minorHAnsi"/>
          <w:b/>
          <w:u w:val="single"/>
        </w:rPr>
      </w:pPr>
    </w:p>
    <w:p w14:paraId="0075C7C6" w14:textId="77777777" w:rsidR="00FC124C" w:rsidRPr="008E510E" w:rsidRDefault="00FC124C" w:rsidP="00FC124C">
      <w:pPr>
        <w:jc w:val="center"/>
        <w:rPr>
          <w:rFonts w:cstheme="minorHAnsi"/>
          <w:b/>
          <w:u w:val="single"/>
        </w:rPr>
      </w:pPr>
    </w:p>
    <w:p w14:paraId="417DA2FD" w14:textId="77777777" w:rsidR="00FC124C" w:rsidRPr="008E510E" w:rsidRDefault="00FC124C" w:rsidP="00FC124C">
      <w:pPr>
        <w:jc w:val="center"/>
        <w:rPr>
          <w:rFonts w:cstheme="minorHAnsi"/>
          <w:b/>
          <w:u w:val="single"/>
        </w:rPr>
      </w:pPr>
    </w:p>
    <w:p w14:paraId="31658796" w14:textId="77777777" w:rsidR="005054B4" w:rsidRPr="00BC49E1" w:rsidRDefault="005054B4" w:rsidP="00187A95">
      <w:pPr>
        <w:widowControl w:val="0"/>
        <w:autoSpaceDE w:val="0"/>
        <w:autoSpaceDN w:val="0"/>
        <w:spacing w:after="0" w:line="240" w:lineRule="auto"/>
        <w:ind w:right="284"/>
        <w:jc w:val="center"/>
        <w:rPr>
          <w:rFonts w:ascii="Arial" w:eastAsia="Arial" w:hAnsi="Arial" w:cs="Arial"/>
          <w:i/>
          <w:color w:val="000000" w:themeColor="text1"/>
          <w:sz w:val="18"/>
          <w:szCs w:val="18"/>
          <w:lang w:eastAsia="es-ES" w:bidi="es-ES"/>
        </w:rPr>
      </w:pPr>
      <w:r w:rsidRPr="00BC49E1">
        <w:rPr>
          <w:rFonts w:ascii="Arial" w:eastAsia="Arial" w:hAnsi="Arial" w:cs="Arial"/>
          <w:color w:val="000000" w:themeColor="text1"/>
          <w:sz w:val="18"/>
          <w:szCs w:val="18"/>
          <w:lang w:eastAsia="es-ES" w:bidi="es-ES"/>
        </w:rPr>
        <w:t>(</w:t>
      </w:r>
      <w:r w:rsidRPr="00BC49E1">
        <w:rPr>
          <w:rFonts w:ascii="Arial" w:eastAsia="Arial" w:hAnsi="Arial" w:cs="Arial"/>
          <w:i/>
          <w:color w:val="000000" w:themeColor="text1"/>
          <w:sz w:val="18"/>
          <w:szCs w:val="18"/>
          <w:lang w:eastAsia="es-ES" w:bidi="es-ES"/>
        </w:rPr>
        <w:t>Este documento debe ser firmado electrónicamente)</w:t>
      </w:r>
    </w:p>
    <w:p w14:paraId="4756745E" w14:textId="77777777" w:rsidR="007E66E6" w:rsidRPr="005054B4" w:rsidRDefault="007E66E6" w:rsidP="00A0134F">
      <w:pPr>
        <w:jc w:val="both"/>
        <w:rPr>
          <w:rFonts w:cstheme="minorHAnsi"/>
          <w:bCs/>
          <w:sz w:val="12"/>
          <w:szCs w:val="12"/>
        </w:rPr>
      </w:pPr>
    </w:p>
    <w:p w14:paraId="4694DBF2" w14:textId="1BD62F26" w:rsidR="00FC124C" w:rsidRDefault="00145C14" w:rsidP="007E66E6">
      <w:pPr>
        <w:jc w:val="both"/>
        <w:rPr>
          <w:rFonts w:cstheme="minorHAnsi"/>
          <w:b/>
          <w:u w:val="single"/>
        </w:rPr>
      </w:pPr>
      <w:r w:rsidRPr="00996AA5">
        <w:rPr>
          <w:rFonts w:cstheme="minorHAnsi"/>
          <w:bCs/>
          <w:sz w:val="12"/>
          <w:szCs w:val="12"/>
          <w:lang w:val="ca-ES"/>
        </w:rPr>
        <w:t xml:space="preserve">Les dades de caràcter personal continguts en </w:t>
      </w:r>
      <w:r w:rsidRPr="002A6E6E">
        <w:rPr>
          <w:rFonts w:cstheme="minorHAnsi"/>
          <w:bCs/>
          <w:sz w:val="12"/>
          <w:szCs w:val="12"/>
          <w:lang w:val="ca-ES"/>
        </w:rPr>
        <w:t>l’imprès</w:t>
      </w:r>
      <w:r w:rsidRPr="00996AA5">
        <w:rPr>
          <w:rFonts w:cstheme="minorHAnsi"/>
          <w:bCs/>
          <w:sz w:val="12"/>
          <w:szCs w:val="12"/>
          <w:lang w:val="ca-ES"/>
        </w:rPr>
        <w:t xml:space="preserve"> seran inclosos en un fitxer per al seu tractament per aquesta entitat, com a titular responsable del fitxer, en l'ús de les funcions pròpies que té atribuïdes i en l'àmbit de les seues competències per norma de rang legal</w:t>
      </w:r>
      <w:r w:rsidRPr="00CC4A31">
        <w:rPr>
          <w:rFonts w:cstheme="minorHAnsi"/>
          <w:bCs/>
          <w:sz w:val="12"/>
          <w:szCs w:val="12"/>
          <w:lang w:val="ca-ES"/>
        </w:rPr>
        <w:t xml:space="preserve">, amb la finalitat de gestionar la sol·licitud de </w:t>
      </w:r>
      <w:r w:rsidR="008B33E4">
        <w:rPr>
          <w:rFonts w:cstheme="minorHAnsi"/>
          <w:bCs/>
          <w:sz w:val="12"/>
          <w:szCs w:val="12"/>
          <w:lang w:val="ca-ES"/>
        </w:rPr>
        <w:t>subvenció presentada</w:t>
      </w:r>
      <w:r w:rsidRPr="00996AA5">
        <w:rPr>
          <w:rFonts w:cstheme="minorHAnsi"/>
          <w:bCs/>
          <w:sz w:val="12"/>
          <w:szCs w:val="12"/>
          <w:lang w:val="ca-ES"/>
        </w:rPr>
        <w:t xml:space="preserve">. Se l'informa de la possibilitat d'exercir els drets d'accés, rectificació, supressió, limitació del seu tractament, oposició i portabilitat de dades, </w:t>
      </w:r>
      <w:r w:rsidRPr="003026DB">
        <w:rPr>
          <w:rFonts w:cstheme="minorHAnsi"/>
          <w:bCs/>
          <w:sz w:val="12"/>
          <w:szCs w:val="12"/>
          <w:lang w:val="ca-ES"/>
        </w:rPr>
        <w:t xml:space="preserve">i a no ser objecte de decisions individuals automatitzades, </w:t>
      </w:r>
      <w:r w:rsidRPr="00996AA5">
        <w:rPr>
          <w:rFonts w:cstheme="minorHAnsi"/>
          <w:bCs/>
          <w:sz w:val="12"/>
          <w:szCs w:val="12"/>
          <w:lang w:val="ca-ES"/>
        </w:rPr>
        <w:t xml:space="preserve">de conformitat amb el que es disposa en la Llei orgànica 3/2018, de Protecció de Dades Personals i garantia dels drets digitals i el Reglament (UE) 2016/679 del Parlament Europeu i del Consell, de 27 d'abril de 2016, contactant amb aquesta Agència a través del </w:t>
      </w:r>
      <w:r w:rsidRPr="00187A95">
        <w:rPr>
          <w:rFonts w:cstheme="minorHAnsi"/>
          <w:bCs/>
          <w:sz w:val="12"/>
          <w:szCs w:val="12"/>
          <w:lang w:val="ca-ES"/>
        </w:rPr>
        <w:t xml:space="preserve">correu electrònic: </w:t>
      </w:r>
      <w:hyperlink r:id="rId8" w:history="1">
        <w:r w:rsidRPr="00187A95">
          <w:rPr>
            <w:rStyle w:val="Hipervnculo"/>
            <w:rFonts w:cstheme="minorHAnsi"/>
            <w:bCs/>
            <w:sz w:val="12"/>
            <w:szCs w:val="12"/>
            <w:lang w:val="ca-ES"/>
          </w:rPr>
          <w:t>info@avi.gva.es</w:t>
        </w:r>
      </w:hyperlink>
      <w:r w:rsidRPr="00187A95">
        <w:rPr>
          <w:rFonts w:cstheme="minorHAnsi"/>
          <w:bCs/>
          <w:sz w:val="12"/>
          <w:szCs w:val="12"/>
          <w:lang w:val="ca-ES"/>
        </w:rPr>
        <w:t xml:space="preserve"> o per mitjà de correu ordinari, així com personant-se en algun dels centres de treball d'aquesta entitat: (</w:t>
      </w:r>
      <w:proofErr w:type="spellStart"/>
      <w:r w:rsidRPr="00187A95">
        <w:rPr>
          <w:rFonts w:cstheme="minorHAnsi"/>
          <w:bCs/>
          <w:sz w:val="12"/>
          <w:szCs w:val="12"/>
          <w:lang w:val="ca-ES"/>
        </w:rPr>
        <w:t>Muelle</w:t>
      </w:r>
      <w:proofErr w:type="spellEnd"/>
      <w:r w:rsidRPr="00187A95">
        <w:rPr>
          <w:rFonts w:cstheme="minorHAnsi"/>
          <w:bCs/>
          <w:sz w:val="12"/>
          <w:szCs w:val="12"/>
          <w:lang w:val="ca-ES"/>
        </w:rPr>
        <w:t xml:space="preserve"> de </w:t>
      </w:r>
      <w:proofErr w:type="spellStart"/>
      <w:r w:rsidRPr="00187A95">
        <w:rPr>
          <w:rFonts w:cstheme="minorHAnsi"/>
          <w:bCs/>
          <w:sz w:val="12"/>
          <w:szCs w:val="12"/>
          <w:lang w:val="ca-ES"/>
        </w:rPr>
        <w:t>Poniente</w:t>
      </w:r>
      <w:proofErr w:type="spellEnd"/>
      <w:r w:rsidRPr="00187A95">
        <w:rPr>
          <w:rFonts w:cstheme="minorHAnsi"/>
          <w:bCs/>
          <w:sz w:val="12"/>
          <w:szCs w:val="12"/>
          <w:lang w:val="ca-ES"/>
        </w:rPr>
        <w:t xml:space="preserve">, s/n, edifici B 03003 Alacant) o (Plaza de l'Ajuntament, 6 - 46002 València).Així mateix, podrà reclamar si escau, especialment quan no haja obtingut satisfacció en l'exercici dels seus drets, davant </w:t>
      </w:r>
      <w:r w:rsidR="00187A95" w:rsidRPr="00187A95">
        <w:rPr>
          <w:rFonts w:cstheme="minorHAnsi"/>
          <w:bCs/>
          <w:sz w:val="12"/>
          <w:szCs w:val="12"/>
          <w:lang w:val="ca-ES"/>
        </w:rPr>
        <w:t xml:space="preserve">el Delegat de protecció de dades de la GVA a través de la seu electrònica accessible de la pàgina https://sede.gva.es/es/detall-tramit?id_proc=22094, o per mitjà de correu electrònic a dpd@gva.es, per mitjà de correu ordinari, així com personant-se en l'adreça Ciutat Administrativa 9 d´octubre, c/ de la Democràcia 77, *Torre4- Planta 6, 46018 de València, i davant </w:t>
      </w:r>
      <w:r w:rsidRPr="00996AA5">
        <w:rPr>
          <w:rFonts w:cstheme="minorHAnsi"/>
          <w:bCs/>
          <w:sz w:val="12"/>
          <w:szCs w:val="12"/>
          <w:lang w:val="ca-ES"/>
        </w:rPr>
        <w:t xml:space="preserve">l'autoritat de control en matèria de protecció de dades, Agència Espanyola de Protecció de Dades, a través de la seu electrònica accessible de la pàgina web </w:t>
      </w:r>
      <w:hyperlink r:id="rId9" w:history="1">
        <w:r w:rsidRPr="00F45809">
          <w:rPr>
            <w:rStyle w:val="Hipervnculo"/>
            <w:rFonts w:cstheme="minorHAnsi"/>
            <w:bCs/>
            <w:sz w:val="12"/>
            <w:szCs w:val="12"/>
            <w:lang w:val="ca-ES"/>
          </w:rPr>
          <w:t>https://www.aepd.es/</w:t>
        </w:r>
      </w:hyperlink>
      <w:r>
        <w:rPr>
          <w:rFonts w:cstheme="minorHAnsi"/>
          <w:bCs/>
          <w:sz w:val="12"/>
          <w:szCs w:val="12"/>
          <w:lang w:val="ca-ES"/>
        </w:rPr>
        <w:t>.</w:t>
      </w:r>
      <w:r w:rsidRPr="00996AA5">
        <w:rPr>
          <w:rFonts w:cstheme="minorHAnsi"/>
          <w:bCs/>
          <w:sz w:val="12"/>
          <w:szCs w:val="12"/>
          <w:lang w:val="ca-ES"/>
        </w:rPr>
        <w:t xml:space="preserve"> </w:t>
      </w:r>
      <w:proofErr w:type="spellStart"/>
      <w:r w:rsidRPr="00996AA5">
        <w:rPr>
          <w:rFonts w:cstheme="minorHAnsi"/>
          <w:bCs/>
          <w:sz w:val="12"/>
          <w:szCs w:val="12"/>
          <w:lang w:val="ca-ES"/>
        </w:rPr>
        <w:t>Visite</w:t>
      </w:r>
      <w:proofErr w:type="spellEnd"/>
      <w:r w:rsidRPr="00996AA5">
        <w:rPr>
          <w:rFonts w:cstheme="minorHAnsi"/>
          <w:bCs/>
          <w:sz w:val="12"/>
          <w:szCs w:val="12"/>
          <w:lang w:val="ca-ES"/>
        </w:rPr>
        <w:t xml:space="preserve"> el següent enllaç per a més informació:</w:t>
      </w:r>
      <w:r w:rsidRPr="00996AA5">
        <w:rPr>
          <w:rFonts w:cstheme="minorHAnsi"/>
          <w:bCs/>
          <w:sz w:val="12"/>
          <w:szCs w:val="12"/>
        </w:rPr>
        <w:t xml:space="preserve"> </w:t>
      </w:r>
      <w:hyperlink r:id="rId10" w:history="1">
        <w:r w:rsidRPr="00F45809">
          <w:rPr>
            <w:rStyle w:val="Hipervnculo"/>
            <w:rFonts w:cstheme="minorHAnsi"/>
            <w:bCs/>
            <w:sz w:val="12"/>
            <w:szCs w:val="12"/>
          </w:rPr>
          <w:t>https://innoavi.es/prot-dades</w:t>
        </w:r>
      </w:hyperlink>
      <w:r>
        <w:rPr>
          <w:rFonts w:cstheme="minorHAnsi"/>
          <w:bCs/>
          <w:sz w:val="12"/>
          <w:szCs w:val="12"/>
        </w:rPr>
        <w:t>.</w:t>
      </w:r>
      <w:r w:rsidRPr="00996AA5">
        <w:rPr>
          <w:rFonts w:cstheme="minorHAnsi"/>
          <w:bCs/>
          <w:sz w:val="12"/>
          <w:szCs w:val="12"/>
        </w:rPr>
        <w:t xml:space="preserve"> </w:t>
      </w:r>
      <w:r w:rsidRPr="00996AA5">
        <w:rPr>
          <w:rFonts w:cstheme="minorHAnsi"/>
          <w:bCs/>
          <w:i/>
          <w:iCs/>
          <w:sz w:val="12"/>
          <w:szCs w:val="12"/>
        </w:rPr>
        <w:t>Los datos de carácter personal contenidos en el impreso serán incluidos en un fichero para su tratamiento por esta entidad, como titular responsable del fichero, en el uso de las funciones propias que tiene atribuidas y en el ámbito de sus competencias por norma de rango legal</w:t>
      </w:r>
      <w:r>
        <w:rPr>
          <w:rFonts w:cstheme="minorHAnsi"/>
          <w:bCs/>
          <w:i/>
          <w:iCs/>
          <w:sz w:val="12"/>
          <w:szCs w:val="12"/>
        </w:rPr>
        <w:t xml:space="preserve">, con la finalidad de gestionar la solicitud de </w:t>
      </w:r>
      <w:r w:rsidR="008B33E4">
        <w:rPr>
          <w:rFonts w:cstheme="minorHAnsi"/>
          <w:bCs/>
          <w:i/>
          <w:iCs/>
          <w:sz w:val="12"/>
          <w:szCs w:val="12"/>
        </w:rPr>
        <w:t>subvención presentada</w:t>
      </w:r>
      <w:r w:rsidRPr="00996AA5">
        <w:rPr>
          <w:rFonts w:cstheme="minorHAnsi"/>
          <w:bCs/>
          <w:i/>
          <w:iCs/>
          <w:sz w:val="12"/>
          <w:szCs w:val="12"/>
        </w:rPr>
        <w:t>.</w:t>
      </w:r>
      <w:r>
        <w:rPr>
          <w:rFonts w:cstheme="minorHAnsi"/>
          <w:bCs/>
          <w:i/>
          <w:iCs/>
          <w:sz w:val="12"/>
          <w:szCs w:val="12"/>
        </w:rPr>
        <w:t xml:space="preserve"> </w:t>
      </w:r>
      <w:r w:rsidRPr="00996AA5">
        <w:rPr>
          <w:rFonts w:cstheme="minorHAnsi"/>
          <w:bCs/>
          <w:i/>
          <w:iCs/>
          <w:sz w:val="12"/>
          <w:szCs w:val="12"/>
        </w:rPr>
        <w:t xml:space="preserve">Se le informa de la posibilidad de ejercer los derechos de acceso, rectificación, supresión, limitación de su tratamiento, oposición y portabilidad de datos, </w:t>
      </w:r>
      <w:r w:rsidRPr="003026DB">
        <w:rPr>
          <w:rFonts w:cstheme="minorHAnsi"/>
          <w:bCs/>
          <w:i/>
          <w:iCs/>
          <w:sz w:val="12"/>
          <w:szCs w:val="12"/>
        </w:rPr>
        <w:t>y a no ser objeto de decisiones individuales automatizadas</w:t>
      </w:r>
      <w:r>
        <w:rPr>
          <w:rFonts w:cstheme="minorHAnsi"/>
          <w:bCs/>
          <w:i/>
          <w:iCs/>
          <w:sz w:val="12"/>
          <w:szCs w:val="12"/>
        </w:rPr>
        <w:t xml:space="preserve">, </w:t>
      </w:r>
      <w:r w:rsidRPr="00996AA5">
        <w:rPr>
          <w:rFonts w:cstheme="minorHAnsi"/>
          <w:bCs/>
          <w:i/>
          <w:iCs/>
          <w:sz w:val="12"/>
          <w:szCs w:val="12"/>
        </w:rPr>
        <w:t xml:space="preserve">de conformidad con lo dispuesto en la Ley Orgánica 3/2018, de Protección de Datos Personales y garantía de los derechos digitales y el Reglamento (UE) 2016/679 del Parlamento Europeo y del Consell, de 27 de abril de 2016, contactando con esta Agencia a través del correo electrónico: </w:t>
      </w:r>
      <w:hyperlink r:id="rId11" w:history="1">
        <w:r w:rsidRPr="00F45809">
          <w:rPr>
            <w:rStyle w:val="Hipervnculo"/>
            <w:rFonts w:cstheme="minorHAnsi"/>
            <w:bCs/>
            <w:i/>
            <w:iCs/>
            <w:sz w:val="12"/>
            <w:szCs w:val="12"/>
          </w:rPr>
          <w:t>info@avi.gva.es</w:t>
        </w:r>
      </w:hyperlink>
      <w:r>
        <w:rPr>
          <w:rFonts w:cstheme="minorHAnsi"/>
          <w:bCs/>
          <w:i/>
          <w:iCs/>
          <w:sz w:val="12"/>
          <w:szCs w:val="12"/>
        </w:rPr>
        <w:t xml:space="preserve"> </w:t>
      </w:r>
      <w:r w:rsidRPr="00996AA5">
        <w:rPr>
          <w:rFonts w:cstheme="minorHAnsi"/>
          <w:bCs/>
          <w:i/>
          <w:iCs/>
          <w:sz w:val="12"/>
          <w:szCs w:val="12"/>
        </w:rPr>
        <w:t>o por medio de correo ordinario, así como personándose en alguno de los centros de trabajo de esta entidad: (Muelle de Poniente s/n, edificio B 03003 Alicante) o (Plaza del Ayuntamiento, 6 - 46002 Valencia).Asimismo podrá reclamar en su caso, especialmente cuando no haya obtenido satisfacción en el ejercicio de sus derechos, ante</w:t>
      </w:r>
      <w:r w:rsidR="00187A95">
        <w:rPr>
          <w:rFonts w:cstheme="minorHAnsi"/>
          <w:bCs/>
          <w:i/>
          <w:iCs/>
          <w:sz w:val="12"/>
          <w:szCs w:val="12"/>
        </w:rPr>
        <w:t xml:space="preserve"> el Delegado de protección de datos de la GVA </w:t>
      </w:r>
      <w:r w:rsidR="00187A95" w:rsidRPr="00996AA5">
        <w:rPr>
          <w:rFonts w:cstheme="minorHAnsi"/>
          <w:bCs/>
          <w:i/>
          <w:iCs/>
          <w:sz w:val="12"/>
          <w:szCs w:val="12"/>
        </w:rPr>
        <w:t xml:space="preserve">a través de la sede electrónica accesible de la página </w:t>
      </w:r>
      <w:r w:rsidR="00187A95" w:rsidRPr="00B74CDB">
        <w:rPr>
          <w:rFonts w:cstheme="minorHAnsi"/>
          <w:bCs/>
          <w:i/>
          <w:iCs/>
          <w:sz w:val="12"/>
          <w:szCs w:val="12"/>
        </w:rPr>
        <w:t>https://sede.gva.es/es/detall-tramit?id_proc=22094</w:t>
      </w:r>
      <w:r w:rsidR="00187A95">
        <w:rPr>
          <w:rFonts w:cstheme="minorHAnsi"/>
          <w:bCs/>
          <w:i/>
          <w:iCs/>
          <w:sz w:val="12"/>
          <w:szCs w:val="12"/>
        </w:rPr>
        <w:t xml:space="preserve">, o </w:t>
      </w:r>
      <w:r w:rsidR="00187A95" w:rsidRPr="00B74CDB">
        <w:rPr>
          <w:rFonts w:cstheme="minorHAnsi"/>
          <w:bCs/>
          <w:i/>
          <w:iCs/>
          <w:sz w:val="12"/>
          <w:szCs w:val="12"/>
        </w:rPr>
        <w:t>por medio de correo</w:t>
      </w:r>
      <w:r w:rsidR="00187A95">
        <w:rPr>
          <w:rFonts w:cstheme="minorHAnsi"/>
          <w:bCs/>
          <w:i/>
          <w:iCs/>
          <w:sz w:val="12"/>
          <w:szCs w:val="12"/>
        </w:rPr>
        <w:t xml:space="preserve"> electrónico a </w:t>
      </w:r>
      <w:hyperlink r:id="rId12" w:history="1">
        <w:r w:rsidR="00187A95" w:rsidRPr="00BB0DD8">
          <w:rPr>
            <w:rStyle w:val="Hipervnculo"/>
            <w:rFonts w:cstheme="minorHAnsi"/>
            <w:bCs/>
            <w:i/>
            <w:iCs/>
            <w:sz w:val="12"/>
            <w:szCs w:val="12"/>
          </w:rPr>
          <w:t>dpd@gva.es</w:t>
        </w:r>
      </w:hyperlink>
      <w:r w:rsidR="00187A95">
        <w:rPr>
          <w:rFonts w:cstheme="minorHAnsi"/>
          <w:bCs/>
          <w:i/>
          <w:iCs/>
          <w:sz w:val="12"/>
          <w:szCs w:val="12"/>
        </w:rPr>
        <w:t>, por medio de correo</w:t>
      </w:r>
      <w:r w:rsidR="00187A95" w:rsidRPr="00B74CDB">
        <w:rPr>
          <w:rFonts w:cstheme="minorHAnsi"/>
          <w:bCs/>
          <w:i/>
          <w:iCs/>
          <w:sz w:val="12"/>
          <w:szCs w:val="12"/>
        </w:rPr>
        <w:t xml:space="preserve"> ordinario, así como personándose en</w:t>
      </w:r>
      <w:r w:rsidR="00187A95">
        <w:rPr>
          <w:rFonts w:cstheme="minorHAnsi"/>
          <w:bCs/>
          <w:i/>
          <w:iCs/>
          <w:sz w:val="12"/>
          <w:szCs w:val="12"/>
        </w:rPr>
        <w:t xml:space="preserve"> la dirección </w:t>
      </w:r>
      <w:r w:rsidR="00187A95" w:rsidRPr="00B74CDB">
        <w:rPr>
          <w:rFonts w:cstheme="minorHAnsi"/>
          <w:bCs/>
          <w:i/>
          <w:iCs/>
          <w:sz w:val="12"/>
          <w:szCs w:val="12"/>
        </w:rPr>
        <w:t xml:space="preserve">Ciudad Administrativa 9 </w:t>
      </w:r>
      <w:proofErr w:type="spellStart"/>
      <w:r w:rsidR="00187A95" w:rsidRPr="00B74CDB">
        <w:rPr>
          <w:rFonts w:cstheme="minorHAnsi"/>
          <w:bCs/>
          <w:i/>
          <w:iCs/>
          <w:sz w:val="12"/>
          <w:szCs w:val="12"/>
        </w:rPr>
        <w:t>d´octubre</w:t>
      </w:r>
      <w:proofErr w:type="spellEnd"/>
      <w:r w:rsidR="00187A95" w:rsidRPr="00B74CDB">
        <w:rPr>
          <w:rFonts w:cstheme="minorHAnsi"/>
          <w:bCs/>
          <w:i/>
          <w:iCs/>
          <w:sz w:val="12"/>
          <w:szCs w:val="12"/>
        </w:rPr>
        <w:t>, c/ de la Democracia 77, Torre4- Planta 6, 46018 de Valencia</w:t>
      </w:r>
      <w:r w:rsidR="00187A95">
        <w:rPr>
          <w:rFonts w:cstheme="minorHAnsi"/>
          <w:bCs/>
          <w:i/>
          <w:iCs/>
          <w:sz w:val="12"/>
          <w:szCs w:val="12"/>
        </w:rPr>
        <w:t>, y ante</w:t>
      </w:r>
      <w:r w:rsidRPr="00996AA5">
        <w:rPr>
          <w:rFonts w:cstheme="minorHAnsi"/>
          <w:bCs/>
          <w:i/>
          <w:iCs/>
          <w:sz w:val="12"/>
          <w:szCs w:val="12"/>
        </w:rPr>
        <w:t xml:space="preserve"> la autoridad de control en materia de protección de datos, Agencia Española de Protección de Datos, a través de la sede electrónica accesible de la página web </w:t>
      </w:r>
      <w:hyperlink r:id="rId13" w:history="1">
        <w:r w:rsidRPr="00F45809">
          <w:rPr>
            <w:rStyle w:val="Hipervnculo"/>
            <w:rFonts w:cstheme="minorHAnsi"/>
            <w:bCs/>
            <w:i/>
            <w:iCs/>
            <w:sz w:val="12"/>
            <w:szCs w:val="12"/>
          </w:rPr>
          <w:t>https://www.aepd.es/</w:t>
        </w:r>
      </w:hyperlink>
      <w:r>
        <w:rPr>
          <w:rFonts w:cstheme="minorHAnsi"/>
          <w:bCs/>
          <w:i/>
          <w:iCs/>
          <w:sz w:val="12"/>
          <w:szCs w:val="12"/>
        </w:rPr>
        <w:t>.</w:t>
      </w:r>
      <w:r w:rsidRPr="00996AA5">
        <w:rPr>
          <w:rFonts w:cstheme="minorHAnsi"/>
          <w:bCs/>
          <w:i/>
          <w:iCs/>
          <w:sz w:val="12"/>
          <w:szCs w:val="12"/>
        </w:rPr>
        <w:t xml:space="preserve"> Visite el siguiente enlace para más información: </w:t>
      </w:r>
      <w:hyperlink r:id="rId14" w:history="1">
        <w:r w:rsidRPr="00F45809">
          <w:rPr>
            <w:rStyle w:val="Hipervnculo"/>
            <w:rFonts w:cstheme="minorHAnsi"/>
            <w:bCs/>
            <w:i/>
            <w:iCs/>
            <w:sz w:val="12"/>
            <w:szCs w:val="12"/>
          </w:rPr>
          <w:t>https://innoavi.es/prot-dades</w:t>
        </w:r>
      </w:hyperlink>
      <w:r w:rsidR="00A0134F">
        <w:rPr>
          <w:rFonts w:cstheme="minorHAnsi"/>
          <w:bCs/>
          <w:i/>
          <w:iCs/>
          <w:sz w:val="12"/>
          <w:szCs w:val="12"/>
        </w:rPr>
        <w:t>.</w:t>
      </w:r>
    </w:p>
    <w:sectPr w:rsidR="00FC124C" w:rsidSect="00E705D5">
      <w:headerReference w:type="default" r:id="rId15"/>
      <w:footerReference w:type="default" r:id="rId16"/>
      <w:pgSz w:w="11906" w:h="16838"/>
      <w:pgMar w:top="1135" w:right="1416"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C3CCA" w14:textId="77777777" w:rsidR="003D6174" w:rsidRDefault="003D6174" w:rsidP="00C147C1">
      <w:pPr>
        <w:spacing w:after="0" w:line="240" w:lineRule="auto"/>
      </w:pPr>
      <w:r>
        <w:separator/>
      </w:r>
    </w:p>
  </w:endnote>
  <w:endnote w:type="continuationSeparator" w:id="0">
    <w:p w14:paraId="372E00DE" w14:textId="77777777" w:rsidR="003D6174" w:rsidRDefault="003D6174" w:rsidP="00C1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5553" w14:textId="77777777" w:rsidR="00FC124C" w:rsidRDefault="00FC124C" w:rsidP="00927B69">
    <w:pPr>
      <w:pStyle w:val="NormalWeb"/>
      <w:jc w:val="center"/>
    </w:pPr>
  </w:p>
  <w:p w14:paraId="30BCF3F8" w14:textId="39494114" w:rsidR="0004639D" w:rsidRDefault="00145C14" w:rsidP="00927B69">
    <w:pPr>
      <w:pStyle w:val="NormalWeb"/>
      <w:jc w:val="center"/>
    </w:pPr>
    <w:r w:rsidRPr="001143E8">
      <w:rPr>
        <w:noProof/>
      </w:rPr>
      <w:drawing>
        <wp:inline distT="0" distB="0" distL="0" distR="0" wp14:anchorId="4A526E76" wp14:editId="09BE1989">
          <wp:extent cx="5581015" cy="398780"/>
          <wp:effectExtent l="0" t="0" r="635" b="1270"/>
          <wp:docPr id="11395769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015" cy="398780"/>
                  </a:xfrm>
                  <a:prstGeom prst="rect">
                    <a:avLst/>
                  </a:prstGeom>
                  <a:noFill/>
                  <a:ln>
                    <a:noFill/>
                  </a:ln>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4639D" w14:paraId="1DA1853C" w14:textId="77777777" w:rsidTr="00F72A14">
      <w:tc>
        <w:tcPr>
          <w:tcW w:w="4247" w:type="dxa"/>
        </w:tcPr>
        <w:p w14:paraId="5BE84C81" w14:textId="77777777" w:rsidR="0004639D" w:rsidRPr="00513D8C" w:rsidRDefault="0004639D" w:rsidP="00F72A14">
          <w:pPr>
            <w:pStyle w:val="Piedepgina"/>
            <w:rPr>
              <w:i/>
              <w:color w:val="FF0000"/>
            </w:rPr>
          </w:pPr>
        </w:p>
      </w:tc>
      <w:tc>
        <w:tcPr>
          <w:tcW w:w="4247" w:type="dxa"/>
        </w:tcPr>
        <w:p w14:paraId="79CBE1C7" w14:textId="4B2B6C22" w:rsidR="0004639D" w:rsidRPr="00513D8C" w:rsidRDefault="0004639D" w:rsidP="00F72A14">
          <w:pPr>
            <w:pStyle w:val="Piedepgina"/>
            <w:jc w:val="right"/>
            <w:rPr>
              <w:color w:val="FF0000"/>
            </w:rPr>
          </w:pPr>
          <w:r w:rsidRPr="00513D8C">
            <w:rPr>
              <w:color w:val="FF0000"/>
            </w:rPr>
            <w:t xml:space="preserve">Página </w:t>
          </w:r>
          <w:r w:rsidRPr="00513D8C">
            <w:rPr>
              <w:b/>
              <w:bCs/>
              <w:color w:val="FF0000"/>
            </w:rPr>
            <w:fldChar w:fldCharType="begin"/>
          </w:r>
          <w:r w:rsidRPr="00513D8C">
            <w:rPr>
              <w:b/>
              <w:bCs/>
              <w:color w:val="FF0000"/>
            </w:rPr>
            <w:instrText>PAGE  \* Arabic  \* MERGEFORMAT</w:instrText>
          </w:r>
          <w:r w:rsidRPr="00513D8C">
            <w:rPr>
              <w:b/>
              <w:bCs/>
              <w:color w:val="FF0000"/>
            </w:rPr>
            <w:fldChar w:fldCharType="separate"/>
          </w:r>
          <w:r w:rsidR="006D1EA4">
            <w:rPr>
              <w:b/>
              <w:bCs/>
              <w:noProof/>
              <w:color w:val="FF0000"/>
            </w:rPr>
            <w:t>5</w:t>
          </w:r>
          <w:r w:rsidRPr="00513D8C">
            <w:rPr>
              <w:b/>
              <w:bCs/>
              <w:color w:val="FF0000"/>
            </w:rPr>
            <w:fldChar w:fldCharType="end"/>
          </w:r>
          <w:r w:rsidRPr="00513D8C">
            <w:rPr>
              <w:color w:val="FF0000"/>
            </w:rPr>
            <w:t xml:space="preserve"> de </w:t>
          </w:r>
          <w:r w:rsidRPr="00513D8C">
            <w:rPr>
              <w:b/>
              <w:bCs/>
              <w:color w:val="FF0000"/>
            </w:rPr>
            <w:fldChar w:fldCharType="begin"/>
          </w:r>
          <w:r w:rsidRPr="00513D8C">
            <w:rPr>
              <w:b/>
              <w:bCs/>
              <w:color w:val="FF0000"/>
            </w:rPr>
            <w:instrText>NUMPAGES  \* Arabic  \* MERGEFORMAT</w:instrText>
          </w:r>
          <w:r w:rsidRPr="00513D8C">
            <w:rPr>
              <w:b/>
              <w:bCs/>
              <w:color w:val="FF0000"/>
            </w:rPr>
            <w:fldChar w:fldCharType="separate"/>
          </w:r>
          <w:r w:rsidR="006D1EA4">
            <w:rPr>
              <w:b/>
              <w:bCs/>
              <w:noProof/>
              <w:color w:val="FF0000"/>
            </w:rPr>
            <w:t>5</w:t>
          </w:r>
          <w:r w:rsidRPr="00513D8C">
            <w:rPr>
              <w:b/>
              <w:bCs/>
              <w:color w:val="FF0000"/>
            </w:rPr>
            <w:fldChar w:fldCharType="end"/>
          </w:r>
        </w:p>
      </w:tc>
    </w:tr>
  </w:tbl>
  <w:p w14:paraId="5880FEAD" w14:textId="77777777" w:rsidR="0004639D" w:rsidRDefault="0004639D" w:rsidP="00F72A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4603E" w14:textId="77777777" w:rsidR="003D6174" w:rsidRDefault="003D6174" w:rsidP="00C147C1">
      <w:pPr>
        <w:spacing w:after="0" w:line="240" w:lineRule="auto"/>
      </w:pPr>
      <w:r>
        <w:separator/>
      </w:r>
    </w:p>
  </w:footnote>
  <w:footnote w:type="continuationSeparator" w:id="0">
    <w:p w14:paraId="36E0CBDF" w14:textId="77777777" w:rsidR="003D6174" w:rsidRDefault="003D6174" w:rsidP="00C147C1">
      <w:pPr>
        <w:spacing w:after="0" w:line="240" w:lineRule="auto"/>
      </w:pPr>
      <w:r>
        <w:continuationSeparator/>
      </w:r>
    </w:p>
  </w:footnote>
  <w:footnote w:id="1">
    <w:p w14:paraId="48DDEC4D" w14:textId="77777777" w:rsidR="0004639D" w:rsidRPr="00E26F8C" w:rsidRDefault="0004639D">
      <w:pPr>
        <w:pStyle w:val="Textonotapie"/>
        <w:rPr>
          <w:sz w:val="16"/>
          <w:szCs w:val="16"/>
        </w:rPr>
      </w:pPr>
      <w:r w:rsidRPr="00E26F8C">
        <w:rPr>
          <w:rStyle w:val="Refdenotaalpie"/>
          <w:sz w:val="16"/>
          <w:szCs w:val="16"/>
        </w:rPr>
        <w:footnoteRef/>
      </w:r>
      <w:r w:rsidRPr="00E26F8C">
        <w:rPr>
          <w:sz w:val="16"/>
          <w:szCs w:val="16"/>
        </w:rPr>
        <w:t xml:space="preserve"> De acuerdo con el artículo 17 del Reglamento (UE) 2020/852 del Parlamento Europeo y del Consejo de 18 de junio de 2020 (Reglamento de Taxonomía)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E6A5" w14:textId="41EB9B2E" w:rsidR="0004639D" w:rsidRPr="00622025" w:rsidRDefault="00622025" w:rsidP="00622025">
    <w:pPr>
      <w:pStyle w:val="Encabezado"/>
      <w:jc w:val="center"/>
    </w:pPr>
    <w:r>
      <w:rPr>
        <w:noProof/>
      </w:rPr>
      <w:drawing>
        <wp:inline distT="0" distB="0" distL="0" distR="0" wp14:anchorId="06AD0F34" wp14:editId="382CE90D">
          <wp:extent cx="2866516" cy="6629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398" cy="6818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80D"/>
    <w:multiLevelType w:val="hybridMultilevel"/>
    <w:tmpl w:val="5090F452"/>
    <w:lvl w:ilvl="0" w:tplc="7FE8883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6A3B0C"/>
    <w:multiLevelType w:val="hybridMultilevel"/>
    <w:tmpl w:val="1CA8D5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B4437CA"/>
    <w:multiLevelType w:val="hybridMultilevel"/>
    <w:tmpl w:val="17129602"/>
    <w:lvl w:ilvl="0" w:tplc="2F229D1A">
      <w:start w:val="1"/>
      <w:numFmt w:val="decimal"/>
      <w:lvlText w:val="%1."/>
      <w:lvlJc w:val="left"/>
      <w:pPr>
        <w:ind w:left="1012" w:hanging="243"/>
      </w:pPr>
      <w:rPr>
        <w:rFonts w:ascii="Tahoma" w:eastAsia="Tahoma" w:hAnsi="Tahoma" w:cs="Tahoma" w:hint="default"/>
        <w:b/>
        <w:bCs/>
        <w:i w:val="0"/>
        <w:iCs w:val="0"/>
        <w:spacing w:val="0"/>
        <w:w w:val="87"/>
        <w:sz w:val="19"/>
        <w:szCs w:val="19"/>
        <w:lang w:val="es-ES" w:eastAsia="en-US" w:bidi="ar-SA"/>
      </w:rPr>
    </w:lvl>
    <w:lvl w:ilvl="1" w:tplc="61AC5764">
      <w:start w:val="1"/>
      <w:numFmt w:val="upperLetter"/>
      <w:lvlText w:val="%2."/>
      <w:lvlJc w:val="left"/>
      <w:pPr>
        <w:ind w:left="1383" w:hanging="307"/>
      </w:pPr>
      <w:rPr>
        <w:rFonts w:ascii="Verdana" w:eastAsia="Verdana" w:hAnsi="Verdana" w:cs="Verdana" w:hint="default"/>
        <w:b w:val="0"/>
        <w:bCs w:val="0"/>
        <w:i w:val="0"/>
        <w:iCs w:val="0"/>
        <w:spacing w:val="-1"/>
        <w:w w:val="95"/>
        <w:sz w:val="19"/>
        <w:szCs w:val="19"/>
        <w:lang w:val="es-ES" w:eastAsia="en-US" w:bidi="ar-SA"/>
      </w:rPr>
    </w:lvl>
    <w:lvl w:ilvl="2" w:tplc="1A860FBE">
      <w:numFmt w:val="bullet"/>
      <w:lvlText w:val=""/>
      <w:lvlJc w:val="left"/>
      <w:pPr>
        <w:ind w:left="1680" w:hanging="307"/>
      </w:pPr>
      <w:rPr>
        <w:rFonts w:ascii="Symbol" w:eastAsia="Symbol" w:hAnsi="Symbol" w:cs="Symbol" w:hint="default"/>
        <w:b w:val="0"/>
        <w:bCs w:val="0"/>
        <w:i w:val="0"/>
        <w:iCs w:val="0"/>
        <w:spacing w:val="0"/>
        <w:w w:val="98"/>
        <w:sz w:val="19"/>
        <w:szCs w:val="19"/>
        <w:lang w:val="es-ES" w:eastAsia="en-US" w:bidi="ar-SA"/>
      </w:rPr>
    </w:lvl>
    <w:lvl w:ilvl="3" w:tplc="520E57BC">
      <w:numFmt w:val="bullet"/>
      <w:lvlText w:val="•"/>
      <w:lvlJc w:val="left"/>
      <w:pPr>
        <w:ind w:left="2537" w:hanging="307"/>
      </w:pPr>
      <w:rPr>
        <w:rFonts w:hint="default"/>
        <w:lang w:val="es-ES" w:eastAsia="en-US" w:bidi="ar-SA"/>
      </w:rPr>
    </w:lvl>
    <w:lvl w:ilvl="4" w:tplc="4828A864">
      <w:numFmt w:val="bullet"/>
      <w:lvlText w:val="•"/>
      <w:lvlJc w:val="left"/>
      <w:pPr>
        <w:ind w:left="3395" w:hanging="307"/>
      </w:pPr>
      <w:rPr>
        <w:rFonts w:hint="default"/>
        <w:lang w:val="es-ES" w:eastAsia="en-US" w:bidi="ar-SA"/>
      </w:rPr>
    </w:lvl>
    <w:lvl w:ilvl="5" w:tplc="A2B6C2CC">
      <w:numFmt w:val="bullet"/>
      <w:lvlText w:val="•"/>
      <w:lvlJc w:val="left"/>
      <w:pPr>
        <w:ind w:left="4252" w:hanging="307"/>
      </w:pPr>
      <w:rPr>
        <w:rFonts w:hint="default"/>
        <w:lang w:val="es-ES" w:eastAsia="en-US" w:bidi="ar-SA"/>
      </w:rPr>
    </w:lvl>
    <w:lvl w:ilvl="6" w:tplc="824060AC">
      <w:numFmt w:val="bullet"/>
      <w:lvlText w:val="•"/>
      <w:lvlJc w:val="left"/>
      <w:pPr>
        <w:ind w:left="5110" w:hanging="307"/>
      </w:pPr>
      <w:rPr>
        <w:rFonts w:hint="default"/>
        <w:lang w:val="es-ES" w:eastAsia="en-US" w:bidi="ar-SA"/>
      </w:rPr>
    </w:lvl>
    <w:lvl w:ilvl="7" w:tplc="0C24396E">
      <w:numFmt w:val="bullet"/>
      <w:lvlText w:val="•"/>
      <w:lvlJc w:val="left"/>
      <w:pPr>
        <w:ind w:left="5967" w:hanging="307"/>
      </w:pPr>
      <w:rPr>
        <w:rFonts w:hint="default"/>
        <w:lang w:val="es-ES" w:eastAsia="en-US" w:bidi="ar-SA"/>
      </w:rPr>
    </w:lvl>
    <w:lvl w:ilvl="8" w:tplc="9FC02074">
      <w:numFmt w:val="bullet"/>
      <w:lvlText w:val="•"/>
      <w:lvlJc w:val="left"/>
      <w:pPr>
        <w:ind w:left="6825" w:hanging="307"/>
      </w:pPr>
      <w:rPr>
        <w:rFonts w:hint="default"/>
        <w:lang w:val="es-ES" w:eastAsia="en-US" w:bidi="ar-SA"/>
      </w:rPr>
    </w:lvl>
  </w:abstractNum>
  <w:abstractNum w:abstractNumId="3" w15:restartNumberingAfterBreak="0">
    <w:nsid w:val="52FB3863"/>
    <w:multiLevelType w:val="hybridMultilevel"/>
    <w:tmpl w:val="D83E79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8A6C9D"/>
    <w:multiLevelType w:val="hybridMultilevel"/>
    <w:tmpl w:val="09B6F1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8DE"/>
    <w:rsid w:val="00031EFB"/>
    <w:rsid w:val="0004639D"/>
    <w:rsid w:val="00051C16"/>
    <w:rsid w:val="00067467"/>
    <w:rsid w:val="0012268D"/>
    <w:rsid w:val="00130328"/>
    <w:rsid w:val="00145C14"/>
    <w:rsid w:val="00166F18"/>
    <w:rsid w:val="00184044"/>
    <w:rsid w:val="00187A95"/>
    <w:rsid w:val="001958F3"/>
    <w:rsid w:val="001B16DA"/>
    <w:rsid w:val="001E4CC0"/>
    <w:rsid w:val="001F1C36"/>
    <w:rsid w:val="002250C3"/>
    <w:rsid w:val="00243B25"/>
    <w:rsid w:val="0024663D"/>
    <w:rsid w:val="002562DD"/>
    <w:rsid w:val="002F5384"/>
    <w:rsid w:val="00381B67"/>
    <w:rsid w:val="003B3AB7"/>
    <w:rsid w:val="003D6174"/>
    <w:rsid w:val="00402865"/>
    <w:rsid w:val="00475C47"/>
    <w:rsid w:val="00476C04"/>
    <w:rsid w:val="00494C29"/>
    <w:rsid w:val="005054B4"/>
    <w:rsid w:val="00513D8C"/>
    <w:rsid w:val="0056722E"/>
    <w:rsid w:val="005A7893"/>
    <w:rsid w:val="00622025"/>
    <w:rsid w:val="00631E8B"/>
    <w:rsid w:val="006D1EA4"/>
    <w:rsid w:val="006E242D"/>
    <w:rsid w:val="006E7CA1"/>
    <w:rsid w:val="006F1619"/>
    <w:rsid w:val="007034CA"/>
    <w:rsid w:val="007168DE"/>
    <w:rsid w:val="00765139"/>
    <w:rsid w:val="00784F91"/>
    <w:rsid w:val="00797390"/>
    <w:rsid w:val="007D7702"/>
    <w:rsid w:val="007E2E20"/>
    <w:rsid w:val="007E66E6"/>
    <w:rsid w:val="008517BC"/>
    <w:rsid w:val="008916D4"/>
    <w:rsid w:val="008B33E4"/>
    <w:rsid w:val="008C5D97"/>
    <w:rsid w:val="008E510E"/>
    <w:rsid w:val="00926A42"/>
    <w:rsid w:val="00927B69"/>
    <w:rsid w:val="00975B72"/>
    <w:rsid w:val="0099232B"/>
    <w:rsid w:val="009F40C0"/>
    <w:rsid w:val="00A0134F"/>
    <w:rsid w:val="00A70144"/>
    <w:rsid w:val="00A743D1"/>
    <w:rsid w:val="00A957BA"/>
    <w:rsid w:val="00AA1F6A"/>
    <w:rsid w:val="00AD6F5D"/>
    <w:rsid w:val="00AE19C7"/>
    <w:rsid w:val="00AE5767"/>
    <w:rsid w:val="00B07EFA"/>
    <w:rsid w:val="00B21513"/>
    <w:rsid w:val="00B30F9C"/>
    <w:rsid w:val="00B37BEB"/>
    <w:rsid w:val="00BE4044"/>
    <w:rsid w:val="00C147C1"/>
    <w:rsid w:val="00C46433"/>
    <w:rsid w:val="00D30C71"/>
    <w:rsid w:val="00D472F9"/>
    <w:rsid w:val="00DE6897"/>
    <w:rsid w:val="00E047A8"/>
    <w:rsid w:val="00E26F8C"/>
    <w:rsid w:val="00E37233"/>
    <w:rsid w:val="00E57EF1"/>
    <w:rsid w:val="00E705D5"/>
    <w:rsid w:val="00E777C3"/>
    <w:rsid w:val="00EC6B3C"/>
    <w:rsid w:val="00F72A14"/>
    <w:rsid w:val="00F77E9F"/>
    <w:rsid w:val="00F84AE7"/>
    <w:rsid w:val="00FB06DD"/>
    <w:rsid w:val="00FB4B2E"/>
    <w:rsid w:val="00FC124C"/>
    <w:rsid w:val="00FC27F8"/>
    <w:rsid w:val="00FC31B9"/>
    <w:rsid w:val="00FD17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2C27"/>
  <w15:chartTrackingRefBased/>
  <w15:docId w15:val="{0AACCA58-D845-40EA-BE9B-362FC90E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6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47C1"/>
    <w:pPr>
      <w:ind w:left="720"/>
      <w:contextualSpacing/>
    </w:pPr>
  </w:style>
  <w:style w:type="paragraph" w:styleId="Encabezado">
    <w:name w:val="header"/>
    <w:basedOn w:val="Normal"/>
    <w:link w:val="EncabezadoCar"/>
    <w:unhideWhenUsed/>
    <w:qFormat/>
    <w:rsid w:val="00C147C1"/>
    <w:pPr>
      <w:tabs>
        <w:tab w:val="center" w:pos="4252"/>
        <w:tab w:val="right" w:pos="8504"/>
      </w:tabs>
      <w:spacing w:after="0" w:line="240" w:lineRule="auto"/>
    </w:pPr>
  </w:style>
  <w:style w:type="character" w:customStyle="1" w:styleId="EncabezadoCar">
    <w:name w:val="Encabezado Car"/>
    <w:basedOn w:val="Fuentedeprrafopredeter"/>
    <w:link w:val="Encabezado"/>
    <w:rsid w:val="00C147C1"/>
  </w:style>
  <w:style w:type="paragraph" w:styleId="Piedepgina">
    <w:name w:val="footer"/>
    <w:basedOn w:val="Normal"/>
    <w:link w:val="PiedepginaCar"/>
    <w:uiPriority w:val="99"/>
    <w:unhideWhenUsed/>
    <w:rsid w:val="00C147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7C1"/>
  </w:style>
  <w:style w:type="table" w:styleId="Tablaconcuadrcula">
    <w:name w:val="Table Grid"/>
    <w:basedOn w:val="Tablanormal"/>
    <w:uiPriority w:val="39"/>
    <w:rsid w:val="008916D4"/>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E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1B67"/>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semiHidden/>
    <w:unhideWhenUsed/>
    <w:rsid w:val="00E26F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6F8C"/>
    <w:rPr>
      <w:sz w:val="20"/>
      <w:szCs w:val="20"/>
    </w:rPr>
  </w:style>
  <w:style w:type="character" w:styleId="Refdenotaalpie">
    <w:name w:val="footnote reference"/>
    <w:basedOn w:val="Fuentedeprrafopredeter"/>
    <w:uiPriority w:val="99"/>
    <w:semiHidden/>
    <w:unhideWhenUsed/>
    <w:rsid w:val="00E26F8C"/>
    <w:rPr>
      <w:vertAlign w:val="superscript"/>
    </w:rPr>
  </w:style>
  <w:style w:type="paragraph" w:styleId="Textodeglobo">
    <w:name w:val="Balloon Text"/>
    <w:basedOn w:val="Normal"/>
    <w:link w:val="TextodegloboCar"/>
    <w:uiPriority w:val="99"/>
    <w:semiHidden/>
    <w:unhideWhenUsed/>
    <w:rsid w:val="001E4C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4CC0"/>
    <w:rPr>
      <w:rFonts w:ascii="Segoe UI" w:hAnsi="Segoe UI" w:cs="Segoe UI"/>
      <w:sz w:val="18"/>
      <w:szCs w:val="18"/>
    </w:rPr>
  </w:style>
  <w:style w:type="paragraph" w:styleId="NormalWeb">
    <w:name w:val="Normal (Web)"/>
    <w:basedOn w:val="Normal"/>
    <w:uiPriority w:val="99"/>
    <w:unhideWhenUsed/>
    <w:rsid w:val="00927B6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134F"/>
    <w:rPr>
      <w:color w:val="0563C1" w:themeColor="hyperlink"/>
      <w:u w:val="single"/>
    </w:rPr>
  </w:style>
  <w:style w:type="table" w:customStyle="1" w:styleId="Tablaconcuadrcula2">
    <w:name w:val="Tabla con cuadrícula2"/>
    <w:basedOn w:val="Tablanormal"/>
    <w:next w:val="Tablaconcuadrcula"/>
    <w:uiPriority w:val="39"/>
    <w:rsid w:val="0014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45C14"/>
    <w:pPr>
      <w:spacing w:after="0" w:line="240" w:lineRule="auto"/>
    </w:pPr>
  </w:style>
  <w:style w:type="character" w:styleId="Refdecomentario">
    <w:name w:val="annotation reference"/>
    <w:basedOn w:val="Fuentedeprrafopredeter"/>
    <w:uiPriority w:val="99"/>
    <w:unhideWhenUsed/>
    <w:qFormat/>
    <w:rsid w:val="00145C14"/>
    <w:rPr>
      <w:sz w:val="16"/>
      <w:szCs w:val="16"/>
    </w:rPr>
  </w:style>
  <w:style w:type="paragraph" w:styleId="Textocomentario">
    <w:name w:val="annotation text"/>
    <w:basedOn w:val="Normal"/>
    <w:link w:val="TextocomentarioCar"/>
    <w:unhideWhenUsed/>
    <w:qFormat/>
    <w:rsid w:val="00145C14"/>
    <w:pPr>
      <w:spacing w:line="240" w:lineRule="auto"/>
    </w:pPr>
    <w:rPr>
      <w:sz w:val="20"/>
      <w:szCs w:val="20"/>
    </w:rPr>
  </w:style>
  <w:style w:type="character" w:customStyle="1" w:styleId="TextocomentarioCar">
    <w:name w:val="Texto comentario Car"/>
    <w:basedOn w:val="Fuentedeprrafopredeter"/>
    <w:link w:val="Textocomentario"/>
    <w:rsid w:val="00145C14"/>
    <w:rPr>
      <w:sz w:val="20"/>
      <w:szCs w:val="20"/>
    </w:rPr>
  </w:style>
  <w:style w:type="paragraph" w:styleId="Asuntodelcomentario">
    <w:name w:val="annotation subject"/>
    <w:basedOn w:val="Textocomentario"/>
    <w:next w:val="Textocomentario"/>
    <w:link w:val="AsuntodelcomentarioCar"/>
    <w:uiPriority w:val="99"/>
    <w:semiHidden/>
    <w:unhideWhenUsed/>
    <w:rsid w:val="006E7CA1"/>
    <w:rPr>
      <w:b/>
      <w:bCs/>
    </w:rPr>
  </w:style>
  <w:style w:type="character" w:customStyle="1" w:styleId="AsuntodelcomentarioCar">
    <w:name w:val="Asunto del comentario Car"/>
    <w:basedOn w:val="TextocomentarioCar"/>
    <w:link w:val="Asuntodelcomentario"/>
    <w:uiPriority w:val="99"/>
    <w:semiHidden/>
    <w:rsid w:val="006E7C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3627">
      <w:bodyDiv w:val="1"/>
      <w:marLeft w:val="0"/>
      <w:marRight w:val="0"/>
      <w:marTop w:val="0"/>
      <w:marBottom w:val="0"/>
      <w:divBdr>
        <w:top w:val="none" w:sz="0" w:space="0" w:color="auto"/>
        <w:left w:val="none" w:sz="0" w:space="0" w:color="auto"/>
        <w:bottom w:val="none" w:sz="0" w:space="0" w:color="auto"/>
        <w:right w:val="none" w:sz="0" w:space="0" w:color="auto"/>
      </w:divBdr>
    </w:div>
    <w:div w:id="366032732">
      <w:bodyDiv w:val="1"/>
      <w:marLeft w:val="0"/>
      <w:marRight w:val="0"/>
      <w:marTop w:val="0"/>
      <w:marBottom w:val="0"/>
      <w:divBdr>
        <w:top w:val="none" w:sz="0" w:space="0" w:color="auto"/>
        <w:left w:val="none" w:sz="0" w:space="0" w:color="auto"/>
        <w:bottom w:val="none" w:sz="0" w:space="0" w:color="auto"/>
        <w:right w:val="none" w:sz="0" w:space="0" w:color="auto"/>
      </w:divBdr>
    </w:div>
    <w:div w:id="72352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gva.es" TargetMode="External"/><Relationship Id="rId13" Type="http://schemas.openxmlformats.org/officeDocument/2006/relationships/hyperlink" Target="https://www.aepd.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d@gva.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vi.gva.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noavi.es/prot-dades" TargetMode="External"/><Relationship Id="rId4" Type="http://schemas.openxmlformats.org/officeDocument/2006/relationships/settings" Target="settings.xml"/><Relationship Id="rId9" Type="http://schemas.openxmlformats.org/officeDocument/2006/relationships/hyperlink" Target="https://www.aepd.es/" TargetMode="External"/><Relationship Id="rId14" Type="http://schemas.openxmlformats.org/officeDocument/2006/relationships/hyperlink" Target="https://innoavi.es/prot-dad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3B89E-CFBE-4CE9-AB1A-7BC0F5B2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2356</Words>
  <Characters>12963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Vicente Viana Doñate</dc:creator>
  <cp:keywords/>
  <dc:description/>
  <cp:lastModifiedBy>alicia.candela</cp:lastModifiedBy>
  <cp:revision>4</cp:revision>
  <cp:lastPrinted>2024-02-29T15:01:00Z</cp:lastPrinted>
  <dcterms:created xsi:type="dcterms:W3CDTF">2026-03-30T09:26:00Z</dcterms:created>
  <dcterms:modified xsi:type="dcterms:W3CDTF">2026-04-01T11:34:00Z</dcterms:modified>
</cp:coreProperties>
</file>